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theme/themeOverride1.xml" ContentType="application/vnd.openxmlformats-officedocument.themeOverride+xml"/>
  <Override PartName="/word/charts/chart8.xml" ContentType="application/vnd.openxmlformats-officedocument.drawingml.chart+xml"/>
  <Override PartName="/word/theme/themeOverride2.xml" ContentType="application/vnd.openxmlformats-officedocument.themeOverride+xml"/>
  <Override PartName="/word/charts/chart9.xml" ContentType="application/vnd.openxmlformats-officedocument.drawingml.chart+xml"/>
  <Override PartName="/word/theme/themeOverride3.xml" ContentType="application/vnd.openxmlformats-officedocument.themeOverride+xml"/>
  <Override PartName="/word/charts/chart10.xml" ContentType="application/vnd.openxmlformats-officedocument.drawingml.chart+xml"/>
  <Override PartName="/word/theme/themeOverride4.xml" ContentType="application/vnd.openxmlformats-officedocument.themeOverride+xml"/>
  <Override PartName="/word/charts/chart11.xml" ContentType="application/vnd.openxmlformats-officedocument.drawingml.chart+xml"/>
  <Override PartName="/word/theme/themeOverride5.xml" ContentType="application/vnd.openxmlformats-officedocument.themeOverride+xml"/>
  <Override PartName="/word/charts/chart12.xml" ContentType="application/vnd.openxmlformats-officedocument.drawingml.chart+xml"/>
  <Override PartName="/word/theme/themeOverride6.xml" ContentType="application/vnd.openxmlformats-officedocument.themeOverride+xml"/>
  <Override PartName="/word/charts/chart13.xml" ContentType="application/vnd.openxmlformats-officedocument.drawingml.chart+xml"/>
  <Override PartName="/word/theme/themeOverride7.xml" ContentType="application/vnd.openxmlformats-officedocument.themeOverride+xml"/>
  <Override PartName="/word/charts/chart14.xml" ContentType="application/vnd.openxmlformats-officedocument.drawingml.chart+xml"/>
  <Override PartName="/word/theme/themeOverride8.xml" ContentType="application/vnd.openxmlformats-officedocument.themeOverride+xml"/>
  <Override PartName="/word/charts/chart15.xml" ContentType="application/vnd.openxmlformats-officedocument.drawingml.chart+xml"/>
  <Override PartName="/word/theme/themeOverride9.xml" ContentType="application/vnd.openxmlformats-officedocument.themeOverride+xml"/>
  <Override PartName="/word/charts/chart16.xml" ContentType="application/vnd.openxmlformats-officedocument.drawingml.chart+xml"/>
  <Override PartName="/word/theme/themeOverride10.xml" ContentType="application/vnd.openxmlformats-officedocument.themeOverride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098" w:rsidRDefault="00E70098" w:rsidP="00E7009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STANJE SIGURNOSTI U </w:t>
      </w:r>
      <w:r w:rsidR="00625BC2">
        <w:rPr>
          <w:rFonts w:ascii="Arial" w:hAnsi="Arial" w:cs="Arial"/>
          <w:b/>
          <w:sz w:val="24"/>
          <w:szCs w:val="24"/>
        </w:rPr>
        <w:t>202</w:t>
      </w:r>
      <w:r w:rsidR="008D1789">
        <w:rPr>
          <w:rFonts w:ascii="Arial" w:hAnsi="Arial" w:cs="Arial"/>
          <w:b/>
          <w:sz w:val="24"/>
          <w:szCs w:val="24"/>
        </w:rPr>
        <w:t>4</w:t>
      </w:r>
      <w:r w:rsidR="00625BC2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GODINI</w:t>
      </w:r>
    </w:p>
    <w:p w:rsidR="00E70098" w:rsidRDefault="00E70098" w:rsidP="00E70098">
      <w:pPr>
        <w:jc w:val="center"/>
        <w:rPr>
          <w:rFonts w:ascii="Arial" w:hAnsi="Arial" w:cs="Arial"/>
          <w:b/>
          <w:sz w:val="24"/>
          <w:szCs w:val="24"/>
        </w:rPr>
      </w:pPr>
    </w:p>
    <w:p w:rsidR="00E70098" w:rsidRDefault="00E70098" w:rsidP="00E70098">
      <w:pPr>
        <w:jc w:val="center"/>
        <w:rPr>
          <w:rFonts w:ascii="Arial" w:hAnsi="Arial" w:cs="Arial"/>
          <w:b/>
          <w:sz w:val="24"/>
          <w:szCs w:val="24"/>
        </w:rPr>
      </w:pPr>
    </w:p>
    <w:p w:rsidR="00E70098" w:rsidRPr="0072542D" w:rsidRDefault="00E70098" w:rsidP="0082357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2542D">
        <w:rPr>
          <w:rFonts w:ascii="Arial" w:hAnsi="Arial" w:cs="Arial"/>
          <w:b/>
          <w:sz w:val="24"/>
          <w:szCs w:val="24"/>
        </w:rPr>
        <w:t>STANJE KRIMINALITETA</w:t>
      </w:r>
    </w:p>
    <w:p w:rsidR="00E70098" w:rsidRDefault="00E70098" w:rsidP="0082357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3A0E63" w:rsidRDefault="00E70098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A0E63">
        <w:rPr>
          <w:rFonts w:ascii="Arial" w:hAnsi="Arial" w:cs="Arial"/>
          <w:sz w:val="24"/>
          <w:szCs w:val="24"/>
        </w:rPr>
        <w:t>U 202</w:t>
      </w:r>
      <w:r w:rsidR="002D638B">
        <w:rPr>
          <w:rFonts w:ascii="Arial" w:hAnsi="Arial" w:cs="Arial"/>
          <w:sz w:val="24"/>
          <w:szCs w:val="24"/>
        </w:rPr>
        <w:t>4</w:t>
      </w:r>
      <w:r w:rsidR="003A0E63">
        <w:rPr>
          <w:rFonts w:ascii="Arial" w:hAnsi="Arial" w:cs="Arial"/>
          <w:sz w:val="24"/>
          <w:szCs w:val="24"/>
        </w:rPr>
        <w:t>. godini Policijska uprava brodsko-posavska je evidentirala 1</w:t>
      </w:r>
      <w:r w:rsidR="002D638B">
        <w:rPr>
          <w:rFonts w:ascii="Arial" w:hAnsi="Arial" w:cs="Arial"/>
          <w:sz w:val="24"/>
          <w:szCs w:val="24"/>
        </w:rPr>
        <w:t>692</w:t>
      </w:r>
      <w:r w:rsidR="003A0E63">
        <w:rPr>
          <w:rFonts w:ascii="Arial" w:hAnsi="Arial" w:cs="Arial"/>
          <w:sz w:val="24"/>
          <w:szCs w:val="24"/>
        </w:rPr>
        <w:t xml:space="preserve"> kaznen</w:t>
      </w:r>
      <w:r w:rsidR="002D638B">
        <w:rPr>
          <w:rFonts w:ascii="Arial" w:hAnsi="Arial" w:cs="Arial"/>
          <w:sz w:val="24"/>
          <w:szCs w:val="24"/>
        </w:rPr>
        <w:t>a</w:t>
      </w:r>
      <w:r w:rsidR="003A0E63">
        <w:rPr>
          <w:rFonts w:ascii="Arial" w:hAnsi="Arial" w:cs="Arial"/>
          <w:sz w:val="24"/>
          <w:szCs w:val="24"/>
        </w:rPr>
        <w:t xml:space="preserve"> djel</w:t>
      </w:r>
      <w:r w:rsidR="002D638B">
        <w:rPr>
          <w:rFonts w:ascii="Arial" w:hAnsi="Arial" w:cs="Arial"/>
          <w:sz w:val="24"/>
          <w:szCs w:val="24"/>
        </w:rPr>
        <w:t>a</w:t>
      </w:r>
      <w:r w:rsidR="003A0E63">
        <w:rPr>
          <w:rFonts w:ascii="Arial" w:hAnsi="Arial" w:cs="Arial"/>
          <w:sz w:val="24"/>
          <w:szCs w:val="24"/>
        </w:rPr>
        <w:t xml:space="preserve"> što je u odnosu na 202</w:t>
      </w:r>
      <w:r w:rsidR="002D638B">
        <w:rPr>
          <w:rFonts w:ascii="Arial" w:hAnsi="Arial" w:cs="Arial"/>
          <w:sz w:val="24"/>
          <w:szCs w:val="24"/>
        </w:rPr>
        <w:t>3</w:t>
      </w:r>
      <w:r w:rsidR="003A0E63">
        <w:rPr>
          <w:rFonts w:ascii="Arial" w:hAnsi="Arial" w:cs="Arial"/>
          <w:sz w:val="24"/>
          <w:szCs w:val="24"/>
        </w:rPr>
        <w:t>. godinu (1</w:t>
      </w:r>
      <w:r w:rsidR="002D638B">
        <w:rPr>
          <w:rFonts w:ascii="Arial" w:hAnsi="Arial" w:cs="Arial"/>
          <w:sz w:val="24"/>
          <w:szCs w:val="24"/>
        </w:rPr>
        <w:t>571</w:t>
      </w:r>
      <w:r w:rsidR="003A0E63">
        <w:rPr>
          <w:rFonts w:ascii="Arial" w:hAnsi="Arial" w:cs="Arial"/>
          <w:sz w:val="24"/>
          <w:szCs w:val="24"/>
        </w:rPr>
        <w:t xml:space="preserve"> kaznen</w:t>
      </w:r>
      <w:r w:rsidR="002D638B">
        <w:rPr>
          <w:rFonts w:ascii="Arial" w:hAnsi="Arial" w:cs="Arial"/>
          <w:sz w:val="24"/>
          <w:szCs w:val="24"/>
        </w:rPr>
        <w:t>o</w:t>
      </w:r>
      <w:r w:rsidR="003A0E63">
        <w:rPr>
          <w:rFonts w:ascii="Arial" w:hAnsi="Arial" w:cs="Arial"/>
          <w:sz w:val="24"/>
          <w:szCs w:val="24"/>
        </w:rPr>
        <w:t xml:space="preserve"> djel</w:t>
      </w:r>
      <w:r w:rsidR="002D638B">
        <w:rPr>
          <w:rFonts w:ascii="Arial" w:hAnsi="Arial" w:cs="Arial"/>
          <w:sz w:val="24"/>
          <w:szCs w:val="24"/>
        </w:rPr>
        <w:t>o</w:t>
      </w:r>
      <w:r w:rsidR="003A0E63">
        <w:rPr>
          <w:rFonts w:ascii="Arial" w:hAnsi="Arial" w:cs="Arial"/>
          <w:sz w:val="24"/>
          <w:szCs w:val="24"/>
        </w:rPr>
        <w:t xml:space="preserve">) </w:t>
      </w:r>
      <w:r w:rsidR="002D638B">
        <w:rPr>
          <w:rFonts w:ascii="Arial" w:hAnsi="Arial" w:cs="Arial"/>
          <w:sz w:val="24"/>
          <w:szCs w:val="24"/>
        </w:rPr>
        <w:t xml:space="preserve">povećanje </w:t>
      </w:r>
      <w:r w:rsidR="003A0E63">
        <w:rPr>
          <w:rFonts w:ascii="Arial" w:hAnsi="Arial" w:cs="Arial"/>
          <w:sz w:val="24"/>
          <w:szCs w:val="24"/>
        </w:rPr>
        <w:t xml:space="preserve">za </w:t>
      </w:r>
      <w:r w:rsidR="002D638B">
        <w:rPr>
          <w:rFonts w:ascii="Arial" w:hAnsi="Arial" w:cs="Arial"/>
          <w:sz w:val="24"/>
          <w:szCs w:val="24"/>
        </w:rPr>
        <w:t>7,7</w:t>
      </w:r>
      <w:r w:rsidR="003A0E63">
        <w:rPr>
          <w:rFonts w:ascii="Arial" w:hAnsi="Arial" w:cs="Arial"/>
          <w:sz w:val="24"/>
          <w:szCs w:val="24"/>
        </w:rPr>
        <w:t>%.</w:t>
      </w:r>
    </w:p>
    <w:p w:rsidR="003A0E63" w:rsidRDefault="003A0E63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A0E63" w:rsidRDefault="003A0E63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Od ukupnog broja kaznenih djela u </w:t>
      </w:r>
      <w:r w:rsidR="002D638B">
        <w:rPr>
          <w:rFonts w:ascii="Arial" w:hAnsi="Arial" w:cs="Arial"/>
          <w:sz w:val="24"/>
          <w:szCs w:val="24"/>
        </w:rPr>
        <w:t>824</w:t>
      </w:r>
      <w:r>
        <w:rPr>
          <w:rFonts w:ascii="Arial" w:hAnsi="Arial" w:cs="Arial"/>
          <w:sz w:val="24"/>
          <w:szCs w:val="24"/>
        </w:rPr>
        <w:t xml:space="preserve"> kaznen</w:t>
      </w:r>
      <w:r w:rsidR="002D638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djela počinitelji su bili poznati u trenutku izvršenja kaznenog djela, a u </w:t>
      </w:r>
      <w:r w:rsidR="00AA20EA">
        <w:rPr>
          <w:rFonts w:ascii="Arial" w:hAnsi="Arial" w:cs="Arial"/>
          <w:sz w:val="24"/>
          <w:szCs w:val="24"/>
        </w:rPr>
        <w:t>8</w:t>
      </w:r>
      <w:r w:rsidR="002D638B">
        <w:rPr>
          <w:rFonts w:ascii="Arial" w:hAnsi="Arial" w:cs="Arial"/>
          <w:sz w:val="24"/>
          <w:szCs w:val="24"/>
        </w:rPr>
        <w:t>68</w:t>
      </w:r>
      <w:r>
        <w:rPr>
          <w:rFonts w:ascii="Arial" w:hAnsi="Arial" w:cs="Arial"/>
          <w:sz w:val="24"/>
          <w:szCs w:val="24"/>
        </w:rPr>
        <w:t xml:space="preserve"> kaznenih djela počinitelji su bili nepoznati. Naknadno su otkriveni počinitelji za </w:t>
      </w:r>
      <w:r w:rsidR="00AA20EA">
        <w:rPr>
          <w:rFonts w:ascii="Arial" w:hAnsi="Arial" w:cs="Arial"/>
          <w:sz w:val="24"/>
          <w:szCs w:val="24"/>
        </w:rPr>
        <w:t>3</w:t>
      </w:r>
      <w:r w:rsidR="002D638B">
        <w:rPr>
          <w:rFonts w:ascii="Arial" w:hAnsi="Arial" w:cs="Arial"/>
          <w:sz w:val="24"/>
          <w:szCs w:val="24"/>
        </w:rPr>
        <w:t>67</w:t>
      </w:r>
      <w:r>
        <w:rPr>
          <w:rFonts w:ascii="Arial" w:hAnsi="Arial" w:cs="Arial"/>
          <w:sz w:val="24"/>
          <w:szCs w:val="24"/>
        </w:rPr>
        <w:t xml:space="preserve"> kaznen</w:t>
      </w:r>
      <w:r w:rsidR="002D638B"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z w:val="24"/>
          <w:szCs w:val="24"/>
        </w:rPr>
        <w:t xml:space="preserve"> djela ili </w:t>
      </w:r>
      <w:r w:rsidR="00AA20EA">
        <w:rPr>
          <w:rFonts w:ascii="Arial" w:hAnsi="Arial" w:cs="Arial"/>
          <w:sz w:val="24"/>
          <w:szCs w:val="24"/>
        </w:rPr>
        <w:t>4</w:t>
      </w:r>
      <w:r w:rsidR="002D638B">
        <w:rPr>
          <w:rFonts w:ascii="Arial" w:hAnsi="Arial" w:cs="Arial"/>
          <w:sz w:val="24"/>
          <w:szCs w:val="24"/>
        </w:rPr>
        <w:t>2,3</w:t>
      </w:r>
      <w:r>
        <w:rPr>
          <w:rFonts w:ascii="Arial" w:hAnsi="Arial" w:cs="Arial"/>
          <w:sz w:val="24"/>
          <w:szCs w:val="24"/>
        </w:rPr>
        <w:t xml:space="preserve">%, a u </w:t>
      </w:r>
      <w:r w:rsidR="002D638B">
        <w:rPr>
          <w:rFonts w:ascii="Arial" w:hAnsi="Arial" w:cs="Arial"/>
          <w:sz w:val="24"/>
          <w:szCs w:val="24"/>
        </w:rPr>
        <w:t>501</w:t>
      </w:r>
      <w:r>
        <w:rPr>
          <w:rFonts w:ascii="Arial" w:hAnsi="Arial" w:cs="Arial"/>
          <w:sz w:val="24"/>
          <w:szCs w:val="24"/>
        </w:rPr>
        <w:t xml:space="preserve"> kaznen</w:t>
      </w:r>
      <w:r w:rsidR="002D638B">
        <w:rPr>
          <w:rFonts w:ascii="Arial" w:hAnsi="Arial" w:cs="Arial"/>
          <w:sz w:val="24"/>
          <w:szCs w:val="24"/>
        </w:rPr>
        <w:t>om</w:t>
      </w:r>
      <w:r>
        <w:rPr>
          <w:rFonts w:ascii="Arial" w:hAnsi="Arial" w:cs="Arial"/>
          <w:sz w:val="24"/>
          <w:szCs w:val="24"/>
        </w:rPr>
        <w:t xml:space="preserve"> djel</w:t>
      </w:r>
      <w:r w:rsidR="002D638B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počinitelji su ostali nepoznati.</w:t>
      </w:r>
    </w:p>
    <w:p w:rsidR="003A0E63" w:rsidRDefault="003A0E63" w:rsidP="00823570">
      <w:pPr>
        <w:tabs>
          <w:tab w:val="left" w:pos="500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A0E63" w:rsidRDefault="003A0E63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Tijekom 202</w:t>
      </w:r>
      <w:r w:rsidR="002D638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godine naknadno su otkriveni počinitelji za </w:t>
      </w:r>
      <w:r w:rsidR="002D638B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kaznen</w:t>
      </w:r>
      <w:r w:rsidR="002D638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djel</w:t>
      </w:r>
      <w:r w:rsidR="002D638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iz ranijih razdoblja.</w:t>
      </w:r>
    </w:p>
    <w:p w:rsidR="003A0E63" w:rsidRDefault="003A0E63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Ukupna razriješenost kaznenih djela iznosi 7</w:t>
      </w:r>
      <w:r w:rsidR="002D638B">
        <w:rPr>
          <w:rFonts w:ascii="Arial" w:hAnsi="Arial" w:cs="Arial"/>
          <w:sz w:val="24"/>
          <w:szCs w:val="24"/>
        </w:rPr>
        <w:t>2,2</w:t>
      </w:r>
      <w:r>
        <w:rPr>
          <w:rFonts w:ascii="Arial" w:hAnsi="Arial" w:cs="Arial"/>
          <w:sz w:val="24"/>
          <w:szCs w:val="24"/>
        </w:rPr>
        <w:t>%, a u 202</w:t>
      </w:r>
      <w:r w:rsidR="002D638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 godini je iznosila 7</w:t>
      </w:r>
      <w:r w:rsidR="002D638B">
        <w:rPr>
          <w:rFonts w:ascii="Arial" w:hAnsi="Arial" w:cs="Arial"/>
          <w:sz w:val="24"/>
          <w:szCs w:val="24"/>
        </w:rPr>
        <w:t>4,7</w:t>
      </w:r>
      <w:r>
        <w:rPr>
          <w:rFonts w:ascii="Arial" w:hAnsi="Arial" w:cs="Arial"/>
          <w:sz w:val="24"/>
          <w:szCs w:val="24"/>
        </w:rPr>
        <w:t>%.</w:t>
      </w:r>
    </w:p>
    <w:p w:rsidR="003A0E63" w:rsidRDefault="003A0E63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A0E63" w:rsidRDefault="003A0E63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Izuzimajući kaznena djela iz oblasti sigurnosti cestovnog prometa </w:t>
      </w:r>
      <w:r w:rsidR="00AA20EA">
        <w:rPr>
          <w:rFonts w:ascii="Arial" w:hAnsi="Arial" w:cs="Arial"/>
          <w:sz w:val="24"/>
          <w:szCs w:val="24"/>
        </w:rPr>
        <w:t xml:space="preserve">evidentirano </w:t>
      </w:r>
      <w:r>
        <w:rPr>
          <w:rFonts w:ascii="Arial" w:hAnsi="Arial" w:cs="Arial"/>
          <w:sz w:val="24"/>
          <w:szCs w:val="24"/>
        </w:rPr>
        <w:t>je ukupno 1</w:t>
      </w:r>
      <w:r w:rsidR="002D638B">
        <w:rPr>
          <w:rFonts w:ascii="Arial" w:hAnsi="Arial" w:cs="Arial"/>
          <w:sz w:val="24"/>
          <w:szCs w:val="24"/>
        </w:rPr>
        <w:t>631</w:t>
      </w:r>
      <w:r>
        <w:rPr>
          <w:rFonts w:ascii="Arial" w:hAnsi="Arial" w:cs="Arial"/>
          <w:sz w:val="24"/>
          <w:szCs w:val="24"/>
        </w:rPr>
        <w:t xml:space="preserve"> kaznen</w:t>
      </w:r>
      <w:r w:rsidR="002D638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djel</w:t>
      </w:r>
      <w:r w:rsidR="002D638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ili </w:t>
      </w:r>
      <w:r w:rsidR="002D638B">
        <w:rPr>
          <w:rFonts w:ascii="Arial" w:hAnsi="Arial" w:cs="Arial"/>
          <w:sz w:val="24"/>
          <w:szCs w:val="24"/>
        </w:rPr>
        <w:t>7,5</w:t>
      </w:r>
      <w:r>
        <w:rPr>
          <w:rFonts w:ascii="Arial" w:hAnsi="Arial" w:cs="Arial"/>
          <w:sz w:val="24"/>
          <w:szCs w:val="24"/>
        </w:rPr>
        <w:t xml:space="preserve">% </w:t>
      </w:r>
      <w:r w:rsidR="002D638B">
        <w:rPr>
          <w:rFonts w:ascii="Arial" w:hAnsi="Arial" w:cs="Arial"/>
          <w:sz w:val="24"/>
          <w:szCs w:val="24"/>
        </w:rPr>
        <w:t xml:space="preserve">više </w:t>
      </w:r>
      <w:r>
        <w:rPr>
          <w:rFonts w:ascii="Arial" w:hAnsi="Arial" w:cs="Arial"/>
          <w:sz w:val="24"/>
          <w:szCs w:val="24"/>
        </w:rPr>
        <w:t>u odnosu na 202</w:t>
      </w:r>
      <w:r w:rsidR="002D638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 godinu, a ukupna razriješenost kaznenih djela iznosi 7</w:t>
      </w:r>
      <w:r w:rsidR="002D638B">
        <w:rPr>
          <w:rFonts w:ascii="Arial" w:hAnsi="Arial" w:cs="Arial"/>
          <w:sz w:val="24"/>
          <w:szCs w:val="24"/>
        </w:rPr>
        <w:t>1,2</w:t>
      </w:r>
      <w:r>
        <w:rPr>
          <w:rFonts w:ascii="Arial" w:hAnsi="Arial" w:cs="Arial"/>
          <w:sz w:val="24"/>
          <w:szCs w:val="24"/>
        </w:rPr>
        <w:t>%.</w:t>
      </w:r>
    </w:p>
    <w:p w:rsidR="003A0E63" w:rsidRDefault="003A0E63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A20EA" w:rsidRDefault="003A0E63" w:rsidP="00AA20E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A20EA">
        <w:rPr>
          <w:rFonts w:ascii="Arial" w:hAnsi="Arial" w:cs="Arial"/>
          <w:sz w:val="24"/>
          <w:szCs w:val="24"/>
        </w:rPr>
        <w:t>Za kaznena djela u 202</w:t>
      </w:r>
      <w:r w:rsidR="002D638B">
        <w:rPr>
          <w:rFonts w:ascii="Arial" w:hAnsi="Arial" w:cs="Arial"/>
          <w:sz w:val="24"/>
          <w:szCs w:val="24"/>
        </w:rPr>
        <w:t>4</w:t>
      </w:r>
      <w:r w:rsidR="00AA20EA">
        <w:rPr>
          <w:rFonts w:ascii="Arial" w:hAnsi="Arial" w:cs="Arial"/>
          <w:sz w:val="24"/>
          <w:szCs w:val="24"/>
        </w:rPr>
        <w:t xml:space="preserve">. godini prijavljeno je </w:t>
      </w:r>
      <w:r w:rsidR="002D638B">
        <w:rPr>
          <w:rFonts w:ascii="Arial" w:hAnsi="Arial" w:cs="Arial"/>
          <w:sz w:val="24"/>
          <w:szCs w:val="24"/>
        </w:rPr>
        <w:t xml:space="preserve">917 počinitelja od kojih </w:t>
      </w:r>
      <w:r w:rsidR="00AA20EA">
        <w:rPr>
          <w:rFonts w:ascii="Arial" w:hAnsi="Arial" w:cs="Arial"/>
          <w:sz w:val="24"/>
          <w:szCs w:val="24"/>
        </w:rPr>
        <w:t xml:space="preserve">5 pripada dobnoj skupini do 14 godina, </w:t>
      </w:r>
      <w:r w:rsidR="002D638B">
        <w:rPr>
          <w:rFonts w:ascii="Arial" w:hAnsi="Arial" w:cs="Arial"/>
          <w:sz w:val="24"/>
          <w:szCs w:val="24"/>
        </w:rPr>
        <w:t>23</w:t>
      </w:r>
      <w:r w:rsidR="00AA20EA">
        <w:rPr>
          <w:rFonts w:ascii="Arial" w:hAnsi="Arial" w:cs="Arial"/>
          <w:sz w:val="24"/>
          <w:szCs w:val="24"/>
        </w:rPr>
        <w:t xml:space="preserve"> počinitelja skupini od 14 do 16 godina, </w:t>
      </w:r>
      <w:r w:rsidR="002D638B">
        <w:rPr>
          <w:rFonts w:ascii="Arial" w:hAnsi="Arial" w:cs="Arial"/>
          <w:sz w:val="24"/>
          <w:szCs w:val="24"/>
        </w:rPr>
        <w:t>28</w:t>
      </w:r>
      <w:r w:rsidR="00AA20EA">
        <w:rPr>
          <w:rFonts w:ascii="Arial" w:hAnsi="Arial" w:cs="Arial"/>
          <w:sz w:val="24"/>
          <w:szCs w:val="24"/>
        </w:rPr>
        <w:t xml:space="preserve"> počinitelja skupini od 16 do 18 godina, </w:t>
      </w:r>
      <w:r w:rsidR="002D638B">
        <w:rPr>
          <w:rFonts w:ascii="Arial" w:hAnsi="Arial" w:cs="Arial"/>
          <w:sz w:val="24"/>
          <w:szCs w:val="24"/>
        </w:rPr>
        <w:t>854</w:t>
      </w:r>
      <w:r w:rsidR="00AA20EA">
        <w:rPr>
          <w:rFonts w:ascii="Arial" w:hAnsi="Arial" w:cs="Arial"/>
          <w:sz w:val="24"/>
          <w:szCs w:val="24"/>
        </w:rPr>
        <w:t xml:space="preserve"> </w:t>
      </w:r>
      <w:r w:rsidR="00AA20EA" w:rsidRPr="00B56243">
        <w:rPr>
          <w:rFonts w:ascii="Arial" w:hAnsi="Arial" w:cs="Arial"/>
          <w:sz w:val="24"/>
          <w:szCs w:val="24"/>
        </w:rPr>
        <w:t>počinitelj</w:t>
      </w:r>
      <w:r w:rsidR="002D638B" w:rsidRPr="00B56243">
        <w:rPr>
          <w:rFonts w:ascii="Arial" w:hAnsi="Arial" w:cs="Arial"/>
          <w:sz w:val="24"/>
          <w:szCs w:val="24"/>
        </w:rPr>
        <w:t>a</w:t>
      </w:r>
      <w:r w:rsidR="00AA20EA" w:rsidRPr="00B56243">
        <w:rPr>
          <w:rFonts w:ascii="Arial" w:hAnsi="Arial" w:cs="Arial"/>
          <w:sz w:val="24"/>
          <w:szCs w:val="24"/>
        </w:rPr>
        <w:t xml:space="preserve"> </w:t>
      </w:r>
      <w:r w:rsidR="002D638B" w:rsidRPr="00B56243">
        <w:rPr>
          <w:rFonts w:ascii="Arial" w:hAnsi="Arial" w:cs="Arial"/>
          <w:sz w:val="24"/>
          <w:szCs w:val="24"/>
        </w:rPr>
        <w:t>su</w:t>
      </w:r>
      <w:r w:rsidR="00AA20EA" w:rsidRPr="00B56243">
        <w:rPr>
          <w:rFonts w:ascii="Arial" w:hAnsi="Arial" w:cs="Arial"/>
          <w:sz w:val="24"/>
          <w:szCs w:val="24"/>
        </w:rPr>
        <w:t xml:space="preserve"> u </w:t>
      </w:r>
      <w:r w:rsidR="00AA20EA">
        <w:rPr>
          <w:rFonts w:ascii="Arial" w:hAnsi="Arial" w:cs="Arial"/>
          <w:sz w:val="24"/>
          <w:szCs w:val="24"/>
        </w:rPr>
        <w:t>trenutku izvršenja kaznenog djela bi</w:t>
      </w:r>
      <w:r w:rsidR="00B56243">
        <w:rPr>
          <w:rFonts w:ascii="Arial" w:hAnsi="Arial" w:cs="Arial"/>
          <w:sz w:val="24"/>
          <w:szCs w:val="24"/>
        </w:rPr>
        <w:t>la</w:t>
      </w:r>
      <w:r w:rsidR="00AA20EA">
        <w:rPr>
          <w:rFonts w:ascii="Arial" w:hAnsi="Arial" w:cs="Arial"/>
          <w:sz w:val="24"/>
          <w:szCs w:val="24"/>
        </w:rPr>
        <w:t xml:space="preserve"> punoljet</w:t>
      </w:r>
      <w:r w:rsidR="00B56243">
        <w:rPr>
          <w:rFonts w:ascii="Arial" w:hAnsi="Arial" w:cs="Arial"/>
          <w:sz w:val="24"/>
          <w:szCs w:val="24"/>
        </w:rPr>
        <w:t>na</w:t>
      </w:r>
      <w:r w:rsidR="00AA20EA">
        <w:rPr>
          <w:rFonts w:ascii="Arial" w:hAnsi="Arial" w:cs="Arial"/>
          <w:sz w:val="24"/>
          <w:szCs w:val="24"/>
        </w:rPr>
        <w:t xml:space="preserve">, a za kaznena djela prijavljeno je i </w:t>
      </w:r>
      <w:r w:rsidR="00B56243">
        <w:rPr>
          <w:rFonts w:ascii="Arial" w:hAnsi="Arial" w:cs="Arial"/>
          <w:sz w:val="24"/>
          <w:szCs w:val="24"/>
        </w:rPr>
        <w:t>7</w:t>
      </w:r>
      <w:r w:rsidR="00AA20EA">
        <w:rPr>
          <w:rFonts w:ascii="Arial" w:hAnsi="Arial" w:cs="Arial"/>
          <w:sz w:val="24"/>
          <w:szCs w:val="24"/>
        </w:rPr>
        <w:t xml:space="preserve"> pravnih osoba.</w:t>
      </w:r>
    </w:p>
    <w:p w:rsidR="003A0E63" w:rsidRDefault="003A0E63" w:rsidP="00AA20E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70098" w:rsidRDefault="00E70098" w:rsidP="00E70098">
      <w:pPr>
        <w:jc w:val="both"/>
        <w:rPr>
          <w:rFonts w:ascii="Arial" w:hAnsi="Arial" w:cs="Arial"/>
          <w:sz w:val="24"/>
          <w:szCs w:val="24"/>
        </w:rPr>
      </w:pPr>
    </w:p>
    <w:p w:rsidR="00E70098" w:rsidRDefault="00E70098" w:rsidP="00E70098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Prikaz prijavljenih i razriješenih kaznenih djela</w:t>
      </w:r>
    </w:p>
    <w:p w:rsidR="00E70098" w:rsidRDefault="00E70098" w:rsidP="00E70098">
      <w:pPr>
        <w:jc w:val="both"/>
        <w:rPr>
          <w:rFonts w:ascii="Arial" w:hAnsi="Arial" w:cs="Arial"/>
          <w:i/>
          <w:sz w:val="24"/>
          <w:szCs w:val="24"/>
        </w:rPr>
      </w:pPr>
    </w:p>
    <w:p w:rsidR="00E70098" w:rsidRPr="00441586" w:rsidRDefault="00E70098" w:rsidP="00E70098">
      <w:pPr>
        <w:jc w:val="center"/>
        <w:rPr>
          <w:rFonts w:ascii="Arial" w:hAnsi="Arial" w:cs="Arial"/>
          <w:sz w:val="24"/>
          <w:szCs w:val="24"/>
        </w:rPr>
      </w:pPr>
    </w:p>
    <w:p w:rsidR="00E70098" w:rsidRDefault="00E70098" w:rsidP="00E7009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6B3727F2" wp14:editId="3E045EA2">
            <wp:extent cx="6153615" cy="2400300"/>
            <wp:effectExtent l="0" t="0" r="0" b="0"/>
            <wp:docPr id="7" name="Grafiko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70098" w:rsidRDefault="00E70098" w:rsidP="00E70098">
      <w:pPr>
        <w:jc w:val="both"/>
        <w:rPr>
          <w:rFonts w:ascii="Arial" w:hAnsi="Arial" w:cs="Arial"/>
          <w:sz w:val="24"/>
          <w:szCs w:val="24"/>
        </w:rPr>
      </w:pPr>
    </w:p>
    <w:p w:rsidR="00E70098" w:rsidRDefault="00E70098" w:rsidP="00E700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70098" w:rsidRDefault="00E70098" w:rsidP="00E70098">
      <w:pPr>
        <w:jc w:val="both"/>
        <w:rPr>
          <w:rFonts w:ascii="Arial" w:hAnsi="Arial" w:cs="Arial"/>
          <w:sz w:val="24"/>
          <w:szCs w:val="24"/>
        </w:rPr>
      </w:pPr>
    </w:p>
    <w:p w:rsidR="00227007" w:rsidRDefault="00227007" w:rsidP="00E70098">
      <w:pPr>
        <w:jc w:val="both"/>
        <w:rPr>
          <w:rFonts w:ascii="Arial" w:hAnsi="Arial" w:cs="Arial"/>
          <w:sz w:val="24"/>
          <w:szCs w:val="24"/>
        </w:rPr>
      </w:pPr>
    </w:p>
    <w:p w:rsidR="00E70098" w:rsidRDefault="00E70098" w:rsidP="00E70098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 xml:space="preserve">Prikaz broja kaznenih djela u </w:t>
      </w:r>
      <w:r w:rsidR="00625BC2">
        <w:rPr>
          <w:rFonts w:ascii="Arial" w:hAnsi="Arial" w:cs="Arial"/>
          <w:i/>
          <w:sz w:val="24"/>
          <w:szCs w:val="24"/>
        </w:rPr>
        <w:t>202</w:t>
      </w:r>
      <w:r w:rsidR="00B56243">
        <w:rPr>
          <w:rFonts w:ascii="Arial" w:hAnsi="Arial" w:cs="Arial"/>
          <w:i/>
          <w:sz w:val="24"/>
          <w:szCs w:val="24"/>
        </w:rPr>
        <w:t>4</w:t>
      </w:r>
      <w:r w:rsidR="00625BC2"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i/>
          <w:sz w:val="24"/>
          <w:szCs w:val="24"/>
        </w:rPr>
        <w:t xml:space="preserve"> i </w:t>
      </w:r>
      <w:r w:rsidR="00625BC2">
        <w:rPr>
          <w:rFonts w:ascii="Arial" w:hAnsi="Arial" w:cs="Arial"/>
          <w:i/>
          <w:sz w:val="24"/>
          <w:szCs w:val="24"/>
        </w:rPr>
        <w:t>202</w:t>
      </w:r>
      <w:r w:rsidR="00B56243">
        <w:rPr>
          <w:rFonts w:ascii="Arial" w:hAnsi="Arial" w:cs="Arial"/>
          <w:i/>
          <w:sz w:val="24"/>
          <w:szCs w:val="24"/>
        </w:rPr>
        <w:t>3</w:t>
      </w:r>
      <w:r w:rsidR="00625BC2"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i/>
          <w:sz w:val="24"/>
          <w:szCs w:val="24"/>
        </w:rPr>
        <w:t xml:space="preserve"> godini</w:t>
      </w:r>
    </w:p>
    <w:p w:rsidR="00E70098" w:rsidRDefault="00E70098" w:rsidP="00E70098">
      <w:pPr>
        <w:rPr>
          <w:rFonts w:ascii="Arial" w:hAnsi="Arial" w:cs="Arial"/>
          <w:sz w:val="24"/>
          <w:szCs w:val="24"/>
        </w:rPr>
      </w:pPr>
    </w:p>
    <w:p w:rsidR="00E70098" w:rsidRDefault="00E70098" w:rsidP="00E7009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48AF4019" wp14:editId="063AD15B">
            <wp:extent cx="6051550" cy="3289300"/>
            <wp:effectExtent l="0" t="0" r="0" b="0"/>
            <wp:docPr id="6" name="Grafiko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70098" w:rsidRDefault="00E70098" w:rsidP="00E70098">
      <w:pPr>
        <w:jc w:val="both"/>
        <w:rPr>
          <w:rFonts w:ascii="Arial" w:hAnsi="Arial" w:cs="Arial"/>
          <w:sz w:val="24"/>
          <w:szCs w:val="24"/>
        </w:rPr>
      </w:pPr>
    </w:p>
    <w:p w:rsidR="00760151" w:rsidRDefault="00760151" w:rsidP="0076015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strukturi kriminaliteta ukupno </w:t>
      </w:r>
      <w:r w:rsidR="00B56243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>: 12</w:t>
      </w:r>
      <w:r w:rsidR="00B56243">
        <w:rPr>
          <w:rFonts w:ascii="Arial" w:hAnsi="Arial" w:cs="Arial"/>
          <w:sz w:val="24"/>
          <w:szCs w:val="24"/>
        </w:rPr>
        <w:t>45</w:t>
      </w:r>
      <w:r>
        <w:rPr>
          <w:rFonts w:ascii="Arial" w:hAnsi="Arial" w:cs="Arial"/>
          <w:sz w:val="24"/>
          <w:szCs w:val="24"/>
        </w:rPr>
        <w:t xml:space="preserve"> kaznen</w:t>
      </w:r>
      <w:r w:rsidR="00B56243"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z w:val="24"/>
          <w:szCs w:val="24"/>
        </w:rPr>
        <w:t xml:space="preserve"> djela općeg kriminaliteta od kojih </w:t>
      </w:r>
      <w:r w:rsidR="00B56243">
        <w:rPr>
          <w:rFonts w:ascii="Arial" w:hAnsi="Arial" w:cs="Arial"/>
          <w:sz w:val="24"/>
          <w:szCs w:val="24"/>
        </w:rPr>
        <w:t>190</w:t>
      </w:r>
      <w:r>
        <w:rPr>
          <w:rFonts w:ascii="Arial" w:hAnsi="Arial" w:cs="Arial"/>
          <w:sz w:val="24"/>
          <w:szCs w:val="24"/>
        </w:rPr>
        <w:t xml:space="preserve"> pripadaju kriminalitetu na štetu mladeži i obitelji, </w:t>
      </w:r>
      <w:r w:rsidR="00B56243">
        <w:rPr>
          <w:rFonts w:ascii="Arial" w:hAnsi="Arial" w:cs="Arial"/>
          <w:sz w:val="24"/>
          <w:szCs w:val="24"/>
        </w:rPr>
        <w:t>210</w:t>
      </w:r>
      <w:r>
        <w:rPr>
          <w:rFonts w:ascii="Arial" w:hAnsi="Arial" w:cs="Arial"/>
          <w:sz w:val="24"/>
          <w:szCs w:val="24"/>
        </w:rPr>
        <w:t xml:space="preserve"> kaznen</w:t>
      </w:r>
      <w:r w:rsidR="00B56243"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z w:val="24"/>
          <w:szCs w:val="24"/>
        </w:rPr>
        <w:t xml:space="preserve"> djel</w:t>
      </w:r>
      <w:r w:rsidR="00B5624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organiziranog kriminaliteta, </w:t>
      </w:r>
      <w:r w:rsidR="00B56243">
        <w:rPr>
          <w:rFonts w:ascii="Arial" w:hAnsi="Arial" w:cs="Arial"/>
          <w:sz w:val="24"/>
          <w:szCs w:val="24"/>
        </w:rPr>
        <w:t xml:space="preserve">69 kaznenih djela </w:t>
      </w:r>
      <w:proofErr w:type="spellStart"/>
      <w:r w:rsidR="00B56243">
        <w:rPr>
          <w:rFonts w:ascii="Arial" w:hAnsi="Arial" w:cs="Arial"/>
          <w:sz w:val="24"/>
          <w:szCs w:val="24"/>
        </w:rPr>
        <w:t>kibernetičkog</w:t>
      </w:r>
      <w:proofErr w:type="spellEnd"/>
      <w:r w:rsidR="00B56243">
        <w:rPr>
          <w:rFonts w:ascii="Arial" w:hAnsi="Arial" w:cs="Arial"/>
          <w:sz w:val="24"/>
          <w:szCs w:val="24"/>
        </w:rPr>
        <w:t xml:space="preserve"> kriminaliteta, 61 kazneno djelo sigurnosti prometa, 56</w:t>
      </w:r>
      <w:r>
        <w:rPr>
          <w:rFonts w:ascii="Arial" w:hAnsi="Arial" w:cs="Arial"/>
          <w:sz w:val="24"/>
          <w:szCs w:val="24"/>
        </w:rPr>
        <w:t xml:space="preserve"> kaznen</w:t>
      </w:r>
      <w:r w:rsidR="00B56243"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z w:val="24"/>
          <w:szCs w:val="24"/>
        </w:rPr>
        <w:t xml:space="preserve"> djel</w:t>
      </w:r>
      <w:r w:rsidR="00B56243">
        <w:rPr>
          <w:rFonts w:ascii="Arial" w:hAnsi="Arial" w:cs="Arial"/>
          <w:sz w:val="24"/>
          <w:szCs w:val="24"/>
        </w:rPr>
        <w:t xml:space="preserve">a zlouporabe droga i </w:t>
      </w:r>
      <w:r>
        <w:rPr>
          <w:rFonts w:ascii="Arial" w:hAnsi="Arial" w:cs="Arial"/>
          <w:sz w:val="24"/>
          <w:szCs w:val="24"/>
        </w:rPr>
        <w:t>5</w:t>
      </w:r>
      <w:r w:rsidR="00B5624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kaznen</w:t>
      </w:r>
      <w:r w:rsidR="00B5624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djel</w:t>
      </w:r>
      <w:r w:rsidR="00B5624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gospodarskog kriminaliteta</w:t>
      </w:r>
      <w:r w:rsidR="00B56243">
        <w:rPr>
          <w:rFonts w:ascii="Arial" w:hAnsi="Arial" w:cs="Arial"/>
          <w:sz w:val="24"/>
          <w:szCs w:val="24"/>
        </w:rPr>
        <w:t>.</w:t>
      </w:r>
    </w:p>
    <w:p w:rsidR="00760151" w:rsidRDefault="00760151" w:rsidP="0076015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D3BDC" w:rsidRDefault="007D3BDC" w:rsidP="00E70098">
      <w:pPr>
        <w:jc w:val="center"/>
        <w:rPr>
          <w:rFonts w:ascii="Arial" w:hAnsi="Arial" w:cs="Arial"/>
          <w:noProof/>
          <w:sz w:val="24"/>
          <w:szCs w:val="24"/>
          <w:lang w:eastAsia="hr-HR"/>
        </w:rPr>
      </w:pPr>
    </w:p>
    <w:p w:rsidR="00E70098" w:rsidRDefault="00E70098" w:rsidP="00E70098">
      <w:pPr>
        <w:rPr>
          <w:rFonts w:ascii="Arial" w:hAnsi="Arial" w:cs="Arial"/>
          <w:i/>
          <w:noProof/>
          <w:sz w:val="24"/>
          <w:szCs w:val="24"/>
          <w:lang w:eastAsia="hr-HR"/>
        </w:rPr>
      </w:pPr>
      <w:r>
        <w:rPr>
          <w:rFonts w:ascii="Arial" w:hAnsi="Arial" w:cs="Arial"/>
          <w:i/>
          <w:noProof/>
          <w:sz w:val="24"/>
          <w:szCs w:val="24"/>
          <w:lang w:eastAsia="hr-HR"/>
        </w:rPr>
        <w:t xml:space="preserve">Prikaz strukture kriminaliteta u </w:t>
      </w:r>
      <w:r w:rsidR="00625BC2">
        <w:rPr>
          <w:rFonts w:ascii="Arial" w:hAnsi="Arial" w:cs="Arial"/>
          <w:i/>
          <w:noProof/>
          <w:sz w:val="24"/>
          <w:szCs w:val="24"/>
          <w:lang w:eastAsia="hr-HR"/>
        </w:rPr>
        <w:t>202</w:t>
      </w:r>
      <w:r w:rsidR="008D1789">
        <w:rPr>
          <w:rFonts w:ascii="Arial" w:hAnsi="Arial" w:cs="Arial"/>
          <w:i/>
          <w:noProof/>
          <w:sz w:val="24"/>
          <w:szCs w:val="24"/>
          <w:lang w:eastAsia="hr-HR"/>
        </w:rPr>
        <w:t>4</w:t>
      </w:r>
      <w:r w:rsidR="00625BC2">
        <w:rPr>
          <w:rFonts w:ascii="Arial" w:hAnsi="Arial" w:cs="Arial"/>
          <w:i/>
          <w:noProof/>
          <w:sz w:val="24"/>
          <w:szCs w:val="24"/>
          <w:lang w:eastAsia="hr-HR"/>
        </w:rPr>
        <w:t>.</w:t>
      </w:r>
      <w:r>
        <w:rPr>
          <w:rFonts w:ascii="Arial" w:hAnsi="Arial" w:cs="Arial"/>
          <w:i/>
          <w:noProof/>
          <w:sz w:val="24"/>
          <w:szCs w:val="24"/>
          <w:lang w:eastAsia="hr-HR"/>
        </w:rPr>
        <w:t xml:space="preserve"> i </w:t>
      </w:r>
      <w:r w:rsidR="00625BC2">
        <w:rPr>
          <w:rFonts w:ascii="Arial" w:hAnsi="Arial" w:cs="Arial"/>
          <w:i/>
          <w:noProof/>
          <w:sz w:val="24"/>
          <w:szCs w:val="24"/>
          <w:lang w:eastAsia="hr-HR"/>
        </w:rPr>
        <w:t>202</w:t>
      </w:r>
      <w:r w:rsidR="008D1789">
        <w:rPr>
          <w:rFonts w:ascii="Arial" w:hAnsi="Arial" w:cs="Arial"/>
          <w:i/>
          <w:noProof/>
          <w:sz w:val="24"/>
          <w:szCs w:val="24"/>
          <w:lang w:eastAsia="hr-HR"/>
        </w:rPr>
        <w:t>3</w:t>
      </w:r>
      <w:r w:rsidR="00625BC2">
        <w:rPr>
          <w:rFonts w:ascii="Arial" w:hAnsi="Arial" w:cs="Arial"/>
          <w:i/>
          <w:noProof/>
          <w:sz w:val="24"/>
          <w:szCs w:val="24"/>
          <w:lang w:eastAsia="hr-HR"/>
        </w:rPr>
        <w:t>.</w:t>
      </w:r>
      <w:r>
        <w:rPr>
          <w:rFonts w:ascii="Arial" w:hAnsi="Arial" w:cs="Arial"/>
          <w:i/>
          <w:noProof/>
          <w:sz w:val="24"/>
          <w:szCs w:val="24"/>
          <w:lang w:eastAsia="hr-HR"/>
        </w:rPr>
        <w:t xml:space="preserve"> godini</w:t>
      </w:r>
    </w:p>
    <w:p w:rsidR="00E70098" w:rsidRDefault="00E70098" w:rsidP="00E70098">
      <w:pPr>
        <w:rPr>
          <w:rFonts w:ascii="Arial" w:hAnsi="Arial" w:cs="Arial"/>
          <w:i/>
          <w:noProof/>
          <w:sz w:val="24"/>
          <w:szCs w:val="24"/>
          <w:lang w:eastAsia="hr-HR"/>
        </w:rPr>
      </w:pPr>
    </w:p>
    <w:p w:rsidR="00E70098" w:rsidRDefault="00E70098" w:rsidP="00E7009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197E5479" wp14:editId="1E7B5337">
            <wp:extent cx="5848350" cy="2851150"/>
            <wp:effectExtent l="0" t="0" r="0" b="0"/>
            <wp:docPr id="5" name="Grafiko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70098" w:rsidRDefault="00E70098" w:rsidP="00E70098">
      <w:pPr>
        <w:rPr>
          <w:rFonts w:ascii="Arial" w:hAnsi="Arial" w:cs="Arial"/>
          <w:i/>
          <w:sz w:val="24"/>
          <w:szCs w:val="24"/>
        </w:rPr>
      </w:pPr>
    </w:p>
    <w:p w:rsidR="00E70098" w:rsidRDefault="00E70098" w:rsidP="00E70098">
      <w:pPr>
        <w:rPr>
          <w:rFonts w:ascii="Arial" w:hAnsi="Arial" w:cs="Arial"/>
          <w:i/>
          <w:sz w:val="24"/>
          <w:szCs w:val="24"/>
        </w:rPr>
      </w:pPr>
    </w:p>
    <w:p w:rsidR="00E70098" w:rsidRDefault="00E70098" w:rsidP="00E70098">
      <w:pPr>
        <w:rPr>
          <w:rFonts w:ascii="Arial" w:hAnsi="Arial" w:cs="Arial"/>
          <w:i/>
          <w:sz w:val="24"/>
          <w:szCs w:val="24"/>
        </w:rPr>
      </w:pPr>
    </w:p>
    <w:p w:rsidR="00FE2570" w:rsidRDefault="00FE2570" w:rsidP="00E70098">
      <w:pPr>
        <w:rPr>
          <w:rFonts w:ascii="Arial" w:hAnsi="Arial" w:cs="Arial"/>
          <w:i/>
          <w:sz w:val="24"/>
          <w:szCs w:val="24"/>
        </w:rPr>
      </w:pPr>
    </w:p>
    <w:p w:rsidR="00E70098" w:rsidRPr="00826548" w:rsidRDefault="00E70098" w:rsidP="00E7009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>Struktura kriminaliteta</w:t>
      </w:r>
    </w:p>
    <w:p w:rsidR="00E70098" w:rsidRDefault="00E70098" w:rsidP="00E7009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7C3433BA" wp14:editId="79B16319">
            <wp:extent cx="5621655" cy="2987040"/>
            <wp:effectExtent l="0" t="0" r="0" b="0"/>
            <wp:docPr id="14" name="Grafikon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D3BDC" w:rsidRDefault="007D3BDC" w:rsidP="00E70098">
      <w:pPr>
        <w:jc w:val="both"/>
        <w:rPr>
          <w:rFonts w:ascii="Arial" w:hAnsi="Arial" w:cs="Arial"/>
          <w:b/>
          <w:sz w:val="24"/>
          <w:szCs w:val="24"/>
        </w:rPr>
      </w:pPr>
    </w:p>
    <w:p w:rsidR="00760151" w:rsidRDefault="00760151" w:rsidP="00E70098">
      <w:pPr>
        <w:jc w:val="both"/>
        <w:rPr>
          <w:rFonts w:ascii="Arial" w:hAnsi="Arial" w:cs="Arial"/>
          <w:b/>
          <w:sz w:val="24"/>
          <w:szCs w:val="24"/>
        </w:rPr>
      </w:pPr>
    </w:p>
    <w:p w:rsidR="00E70098" w:rsidRDefault="00E70098" w:rsidP="0082357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309A4">
        <w:rPr>
          <w:rFonts w:ascii="Arial" w:hAnsi="Arial" w:cs="Arial"/>
          <w:b/>
          <w:sz w:val="24"/>
          <w:szCs w:val="24"/>
        </w:rPr>
        <w:t>Opći kriminalitet</w:t>
      </w:r>
    </w:p>
    <w:p w:rsidR="00E70098" w:rsidRDefault="00E70098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60151" w:rsidRDefault="00760151" w:rsidP="0076015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 oblasti općeg kriminaliteta evidentiran</w:t>
      </w:r>
      <w:r w:rsidR="00FE257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FE2570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 xml:space="preserve"> 12</w:t>
      </w:r>
      <w:r w:rsidR="00FE2570">
        <w:rPr>
          <w:rFonts w:ascii="Arial" w:hAnsi="Arial" w:cs="Arial"/>
          <w:sz w:val="24"/>
          <w:szCs w:val="24"/>
        </w:rPr>
        <w:t>45</w:t>
      </w:r>
      <w:r>
        <w:rPr>
          <w:rFonts w:ascii="Arial" w:hAnsi="Arial" w:cs="Arial"/>
          <w:sz w:val="24"/>
          <w:szCs w:val="24"/>
        </w:rPr>
        <w:t xml:space="preserve"> kaznen</w:t>
      </w:r>
      <w:r w:rsidR="00FE2570"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z w:val="24"/>
          <w:szCs w:val="24"/>
        </w:rPr>
        <w:t xml:space="preserve"> djela od čega </w:t>
      </w:r>
      <w:r w:rsidR="00FE2570">
        <w:rPr>
          <w:rFonts w:ascii="Arial" w:hAnsi="Arial" w:cs="Arial"/>
          <w:sz w:val="24"/>
          <w:szCs w:val="24"/>
        </w:rPr>
        <w:t>190</w:t>
      </w:r>
      <w:r>
        <w:rPr>
          <w:rFonts w:ascii="Arial" w:hAnsi="Arial" w:cs="Arial"/>
          <w:sz w:val="24"/>
          <w:szCs w:val="24"/>
        </w:rPr>
        <w:t xml:space="preserve"> pripadaju grupaciji kaznenih djela počinjenih na štetu mladeži i obitelji.</w:t>
      </w:r>
    </w:p>
    <w:p w:rsidR="00760151" w:rsidRDefault="00760151" w:rsidP="0076015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U odnosu na 202</w:t>
      </w:r>
      <w:r w:rsidR="00FE257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godinu broj kaznenih djela općeg kriminaliteta manji je za </w:t>
      </w:r>
      <w:r w:rsidR="00FE2570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kaznen</w:t>
      </w:r>
      <w:r w:rsidR="007A125D"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z w:val="24"/>
          <w:szCs w:val="24"/>
        </w:rPr>
        <w:t xml:space="preserve"> djela ili </w:t>
      </w:r>
      <w:r w:rsidR="00FE2570">
        <w:rPr>
          <w:rFonts w:ascii="Arial" w:hAnsi="Arial" w:cs="Arial"/>
          <w:sz w:val="24"/>
          <w:szCs w:val="24"/>
        </w:rPr>
        <w:t>1,5</w:t>
      </w:r>
      <w:r>
        <w:rPr>
          <w:rFonts w:ascii="Arial" w:hAnsi="Arial" w:cs="Arial"/>
          <w:sz w:val="24"/>
          <w:szCs w:val="24"/>
        </w:rPr>
        <w:t>%.</w:t>
      </w:r>
    </w:p>
    <w:p w:rsidR="00760151" w:rsidRDefault="00760151" w:rsidP="0076015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60151" w:rsidRDefault="00760151" w:rsidP="0076015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Od broja kaznenih djela općeg kriminaliteta </w:t>
      </w:r>
      <w:r w:rsidR="00FE2570">
        <w:rPr>
          <w:rFonts w:ascii="Arial" w:hAnsi="Arial" w:cs="Arial"/>
          <w:sz w:val="24"/>
          <w:szCs w:val="24"/>
        </w:rPr>
        <w:t>553</w:t>
      </w:r>
      <w:r>
        <w:rPr>
          <w:rFonts w:ascii="Arial" w:hAnsi="Arial" w:cs="Arial"/>
          <w:sz w:val="24"/>
          <w:szCs w:val="24"/>
        </w:rPr>
        <w:t xml:space="preserve"> kaznen</w:t>
      </w:r>
      <w:r w:rsidR="00FE257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djela </w:t>
      </w:r>
      <w:r w:rsidR="00FE2570"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z w:val="24"/>
          <w:szCs w:val="24"/>
        </w:rPr>
        <w:t xml:space="preserve"> bil</w:t>
      </w:r>
      <w:r w:rsidR="00FE257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po poznatom počinitelju, a u 6</w:t>
      </w:r>
      <w:r w:rsidR="00FE2570">
        <w:rPr>
          <w:rFonts w:ascii="Arial" w:hAnsi="Arial" w:cs="Arial"/>
          <w:sz w:val="24"/>
          <w:szCs w:val="24"/>
        </w:rPr>
        <w:t>92</w:t>
      </w:r>
      <w:r>
        <w:rPr>
          <w:rFonts w:ascii="Arial" w:hAnsi="Arial" w:cs="Arial"/>
          <w:sz w:val="24"/>
          <w:szCs w:val="24"/>
        </w:rPr>
        <w:t xml:space="preserve"> kaznen</w:t>
      </w:r>
      <w:r w:rsidR="00FE257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djela počinitelji su bili nepoznati. Naknadno su otkriveni počinitelji za 2</w:t>
      </w:r>
      <w:r w:rsidR="00FE2570">
        <w:rPr>
          <w:rFonts w:ascii="Arial" w:hAnsi="Arial" w:cs="Arial"/>
          <w:sz w:val="24"/>
          <w:szCs w:val="24"/>
        </w:rPr>
        <w:t>54</w:t>
      </w:r>
      <w:r>
        <w:rPr>
          <w:rFonts w:ascii="Arial" w:hAnsi="Arial" w:cs="Arial"/>
          <w:sz w:val="24"/>
          <w:szCs w:val="24"/>
        </w:rPr>
        <w:t xml:space="preserve"> kaznena djela ili </w:t>
      </w:r>
      <w:r w:rsidR="00FE2570">
        <w:rPr>
          <w:rFonts w:ascii="Arial" w:hAnsi="Arial" w:cs="Arial"/>
          <w:sz w:val="24"/>
          <w:szCs w:val="24"/>
        </w:rPr>
        <w:t>36,7</w:t>
      </w:r>
      <w:r>
        <w:rPr>
          <w:rFonts w:ascii="Arial" w:hAnsi="Arial" w:cs="Arial"/>
          <w:sz w:val="24"/>
          <w:szCs w:val="24"/>
        </w:rPr>
        <w:t xml:space="preserve">%, a otkriveni su i počinitelji </w:t>
      </w:r>
      <w:r w:rsidR="00BD013A">
        <w:rPr>
          <w:rFonts w:ascii="Arial" w:hAnsi="Arial" w:cs="Arial"/>
          <w:sz w:val="24"/>
          <w:szCs w:val="24"/>
        </w:rPr>
        <w:t xml:space="preserve">za </w:t>
      </w:r>
      <w:r w:rsidR="00FE2570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kaznen</w:t>
      </w:r>
      <w:r w:rsidR="00FE2570"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z w:val="24"/>
          <w:szCs w:val="24"/>
        </w:rPr>
        <w:t xml:space="preserve"> djela iz ranijih razdoblja.</w:t>
      </w:r>
    </w:p>
    <w:p w:rsidR="00760151" w:rsidRDefault="00760151" w:rsidP="0076015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Ukupna razriješenost kaznenih djela općeg kriminaliteta iznosi </w:t>
      </w:r>
      <w:r w:rsidR="00FE2570">
        <w:rPr>
          <w:rFonts w:ascii="Arial" w:hAnsi="Arial" w:cs="Arial"/>
          <w:sz w:val="24"/>
          <w:szCs w:val="24"/>
        </w:rPr>
        <w:t>67,1</w:t>
      </w:r>
      <w:r>
        <w:rPr>
          <w:rFonts w:ascii="Arial" w:hAnsi="Arial" w:cs="Arial"/>
          <w:sz w:val="24"/>
          <w:szCs w:val="24"/>
        </w:rPr>
        <w:t>%, a u 202</w:t>
      </w:r>
      <w:r w:rsidR="00FE257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godini je iznosila </w:t>
      </w:r>
      <w:r w:rsidR="00FE2570">
        <w:rPr>
          <w:rFonts w:ascii="Arial" w:hAnsi="Arial" w:cs="Arial"/>
          <w:sz w:val="24"/>
          <w:szCs w:val="24"/>
        </w:rPr>
        <w:t>70,8</w:t>
      </w:r>
      <w:r>
        <w:rPr>
          <w:rFonts w:ascii="Arial" w:hAnsi="Arial" w:cs="Arial"/>
          <w:sz w:val="24"/>
          <w:szCs w:val="24"/>
        </w:rPr>
        <w:t>%.</w:t>
      </w:r>
    </w:p>
    <w:p w:rsidR="00760151" w:rsidRDefault="00760151" w:rsidP="0076015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60151" w:rsidRDefault="00760151" w:rsidP="0076015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Materijalna šteta pričinjena kaznenim djelima općeg kriminaliteta iznosi </w:t>
      </w:r>
      <w:r w:rsidR="00FE257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 w:rsidR="00FE2570">
        <w:rPr>
          <w:rFonts w:ascii="Arial" w:hAnsi="Arial" w:cs="Arial"/>
          <w:sz w:val="24"/>
          <w:szCs w:val="24"/>
        </w:rPr>
        <w:t>110</w:t>
      </w:r>
      <w:r>
        <w:rPr>
          <w:rFonts w:ascii="Arial" w:hAnsi="Arial" w:cs="Arial"/>
          <w:sz w:val="24"/>
          <w:szCs w:val="24"/>
        </w:rPr>
        <w:t>.</w:t>
      </w:r>
      <w:r w:rsidR="00FE2570">
        <w:rPr>
          <w:rFonts w:ascii="Arial" w:hAnsi="Arial" w:cs="Arial"/>
          <w:sz w:val="24"/>
          <w:szCs w:val="24"/>
        </w:rPr>
        <w:t>337</w:t>
      </w:r>
      <w:r>
        <w:rPr>
          <w:rFonts w:ascii="Arial" w:hAnsi="Arial" w:cs="Arial"/>
          <w:sz w:val="24"/>
          <w:szCs w:val="24"/>
        </w:rPr>
        <w:t xml:space="preserve">,00 EUR-a, a za kaznena djela </w:t>
      </w:r>
      <w:r w:rsidR="00FE2570"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z w:val="24"/>
          <w:szCs w:val="24"/>
        </w:rPr>
        <w:t xml:space="preserve"> prijavljen</w:t>
      </w:r>
      <w:r w:rsidR="00FE257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4</w:t>
      </w:r>
      <w:r w:rsidR="00FE2570">
        <w:rPr>
          <w:rFonts w:ascii="Arial" w:hAnsi="Arial" w:cs="Arial"/>
          <w:sz w:val="24"/>
          <w:szCs w:val="24"/>
        </w:rPr>
        <w:t>63</w:t>
      </w:r>
      <w:r>
        <w:rPr>
          <w:rFonts w:ascii="Arial" w:hAnsi="Arial" w:cs="Arial"/>
          <w:sz w:val="24"/>
          <w:szCs w:val="24"/>
        </w:rPr>
        <w:t xml:space="preserve"> osob</w:t>
      </w:r>
      <w:r w:rsidR="00FE257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.</w:t>
      </w:r>
    </w:p>
    <w:p w:rsidR="00760151" w:rsidRDefault="00760151" w:rsidP="0076015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60151" w:rsidRDefault="00760151" w:rsidP="0076015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B79BE">
        <w:rPr>
          <w:rFonts w:ascii="Arial" w:hAnsi="Arial" w:cs="Arial"/>
          <w:sz w:val="24"/>
          <w:szCs w:val="24"/>
        </w:rPr>
        <w:t xml:space="preserve">U strukturi kaznenih </w:t>
      </w:r>
      <w:r>
        <w:rPr>
          <w:rFonts w:ascii="Arial" w:hAnsi="Arial" w:cs="Arial"/>
          <w:sz w:val="24"/>
          <w:szCs w:val="24"/>
        </w:rPr>
        <w:t>djela općeg kriminaliteta ukupno je: 6</w:t>
      </w:r>
      <w:r w:rsidR="00CB79BE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kaznenih djela protiv imovine, </w:t>
      </w:r>
      <w:r w:rsidR="00CB79BE">
        <w:rPr>
          <w:rFonts w:ascii="Arial" w:hAnsi="Arial" w:cs="Arial"/>
          <w:sz w:val="24"/>
          <w:szCs w:val="24"/>
        </w:rPr>
        <w:t>158</w:t>
      </w:r>
      <w:r>
        <w:rPr>
          <w:rFonts w:ascii="Arial" w:hAnsi="Arial" w:cs="Arial"/>
          <w:sz w:val="24"/>
          <w:szCs w:val="24"/>
        </w:rPr>
        <w:t xml:space="preserve"> kaznenih djela protiv osobne slobode, </w:t>
      </w:r>
      <w:r w:rsidR="00CB79BE">
        <w:rPr>
          <w:rFonts w:ascii="Arial" w:hAnsi="Arial" w:cs="Arial"/>
          <w:sz w:val="24"/>
          <w:szCs w:val="24"/>
        </w:rPr>
        <w:t>106</w:t>
      </w:r>
      <w:r>
        <w:rPr>
          <w:rFonts w:ascii="Arial" w:hAnsi="Arial" w:cs="Arial"/>
          <w:sz w:val="24"/>
          <w:szCs w:val="24"/>
        </w:rPr>
        <w:t xml:space="preserve"> kaznenih djela krivotvorenja, </w:t>
      </w:r>
      <w:r w:rsidR="00CB79BE">
        <w:rPr>
          <w:rFonts w:ascii="Arial" w:hAnsi="Arial" w:cs="Arial"/>
          <w:sz w:val="24"/>
          <w:szCs w:val="24"/>
        </w:rPr>
        <w:t>65</w:t>
      </w:r>
      <w:r>
        <w:rPr>
          <w:rFonts w:ascii="Arial" w:hAnsi="Arial" w:cs="Arial"/>
          <w:sz w:val="24"/>
          <w:szCs w:val="24"/>
        </w:rPr>
        <w:t xml:space="preserve"> kaznenih djela protiv života i tijela, </w:t>
      </w:r>
      <w:r w:rsidR="00CB79BE">
        <w:rPr>
          <w:rFonts w:ascii="Arial" w:hAnsi="Arial" w:cs="Arial"/>
          <w:sz w:val="24"/>
          <w:szCs w:val="24"/>
        </w:rPr>
        <w:t>40 kaznenih djela protiv javnog reda, 34</w:t>
      </w:r>
      <w:r>
        <w:rPr>
          <w:rFonts w:ascii="Arial" w:hAnsi="Arial" w:cs="Arial"/>
          <w:sz w:val="24"/>
          <w:szCs w:val="24"/>
        </w:rPr>
        <w:t xml:space="preserve"> kaznen</w:t>
      </w:r>
      <w:r w:rsidR="00CB79B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djela protiv opće sigurnosti, 1</w:t>
      </w:r>
      <w:r w:rsidR="00CB79B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kaznenih djela protiv privatnosti, </w:t>
      </w:r>
      <w:r w:rsidR="00CB79BE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kaznen</w:t>
      </w:r>
      <w:r w:rsidR="00CB79BE"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z w:val="24"/>
          <w:szCs w:val="24"/>
        </w:rPr>
        <w:t xml:space="preserve"> djela protiv okoliša, </w:t>
      </w:r>
      <w:r w:rsidR="00CB79BE">
        <w:rPr>
          <w:rFonts w:ascii="Arial" w:hAnsi="Arial" w:cs="Arial"/>
          <w:sz w:val="24"/>
          <w:szCs w:val="24"/>
        </w:rPr>
        <w:t xml:space="preserve">8 kaznenih djela protiv pravosuđa i 7 </w:t>
      </w:r>
      <w:r>
        <w:rPr>
          <w:rFonts w:ascii="Arial" w:hAnsi="Arial" w:cs="Arial"/>
          <w:sz w:val="24"/>
          <w:szCs w:val="24"/>
        </w:rPr>
        <w:t>kaznen</w:t>
      </w:r>
      <w:r w:rsidR="00CB79BE"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z w:val="24"/>
          <w:szCs w:val="24"/>
        </w:rPr>
        <w:t xml:space="preserve"> djela protiv spolne slobode</w:t>
      </w:r>
      <w:r w:rsidR="00CB79BE">
        <w:rPr>
          <w:rFonts w:ascii="Arial" w:hAnsi="Arial" w:cs="Arial"/>
          <w:sz w:val="24"/>
          <w:szCs w:val="24"/>
        </w:rPr>
        <w:t>.</w:t>
      </w:r>
      <w:r w:rsidR="00E70098">
        <w:rPr>
          <w:rFonts w:ascii="Arial" w:hAnsi="Arial" w:cs="Arial"/>
          <w:sz w:val="24"/>
          <w:szCs w:val="24"/>
        </w:rPr>
        <w:tab/>
      </w:r>
    </w:p>
    <w:p w:rsidR="00760151" w:rsidRDefault="00760151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F73A0" w:rsidRDefault="005F73A0" w:rsidP="004B6B73">
      <w:pPr>
        <w:jc w:val="both"/>
        <w:rPr>
          <w:rFonts w:ascii="Arial" w:hAnsi="Arial" w:cs="Arial"/>
          <w:sz w:val="24"/>
          <w:szCs w:val="24"/>
        </w:rPr>
      </w:pPr>
    </w:p>
    <w:p w:rsidR="00CB79BE" w:rsidRDefault="00CB79BE" w:rsidP="004B6B73">
      <w:pPr>
        <w:jc w:val="both"/>
        <w:rPr>
          <w:rFonts w:ascii="Arial" w:hAnsi="Arial" w:cs="Arial"/>
          <w:sz w:val="24"/>
          <w:szCs w:val="24"/>
        </w:rPr>
      </w:pPr>
    </w:p>
    <w:p w:rsidR="00CB79BE" w:rsidRDefault="00CB79BE" w:rsidP="004B6B73">
      <w:pPr>
        <w:jc w:val="both"/>
        <w:rPr>
          <w:rFonts w:ascii="Arial" w:hAnsi="Arial" w:cs="Arial"/>
          <w:sz w:val="24"/>
          <w:szCs w:val="24"/>
        </w:rPr>
      </w:pPr>
    </w:p>
    <w:p w:rsidR="005F73A0" w:rsidRDefault="005F73A0" w:rsidP="00E70098">
      <w:pPr>
        <w:jc w:val="both"/>
        <w:rPr>
          <w:rFonts w:ascii="Arial" w:hAnsi="Arial" w:cs="Arial"/>
          <w:sz w:val="24"/>
          <w:szCs w:val="24"/>
        </w:rPr>
      </w:pPr>
    </w:p>
    <w:p w:rsidR="006037C7" w:rsidRDefault="006037C7" w:rsidP="00E70098">
      <w:pPr>
        <w:jc w:val="both"/>
        <w:rPr>
          <w:rFonts w:ascii="Arial" w:hAnsi="Arial" w:cs="Arial"/>
          <w:sz w:val="24"/>
          <w:szCs w:val="24"/>
        </w:rPr>
      </w:pPr>
    </w:p>
    <w:p w:rsidR="00E70098" w:rsidRPr="00CA2901" w:rsidRDefault="00E70098" w:rsidP="00E70098">
      <w:pPr>
        <w:jc w:val="both"/>
        <w:rPr>
          <w:rFonts w:ascii="Arial" w:hAnsi="Arial" w:cs="Arial"/>
          <w:i/>
          <w:sz w:val="24"/>
          <w:szCs w:val="24"/>
        </w:rPr>
      </w:pPr>
      <w:r w:rsidRPr="00CA2901">
        <w:rPr>
          <w:rFonts w:ascii="Arial" w:hAnsi="Arial" w:cs="Arial"/>
          <w:i/>
          <w:sz w:val="24"/>
          <w:szCs w:val="24"/>
        </w:rPr>
        <w:lastRenderedPageBreak/>
        <w:t>Struktura kaznenih djela općeg kriminaliteta</w:t>
      </w:r>
    </w:p>
    <w:p w:rsidR="00E70098" w:rsidRDefault="00E70098" w:rsidP="00E70098">
      <w:pPr>
        <w:jc w:val="both"/>
        <w:rPr>
          <w:rFonts w:ascii="Arial" w:hAnsi="Arial" w:cs="Arial"/>
          <w:sz w:val="24"/>
          <w:szCs w:val="24"/>
        </w:rPr>
      </w:pPr>
    </w:p>
    <w:p w:rsidR="00E70098" w:rsidRPr="0067194A" w:rsidRDefault="00165F0E" w:rsidP="0067194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734B20C5" wp14:editId="24351C54">
            <wp:extent cx="5791200" cy="3134622"/>
            <wp:effectExtent l="0" t="0" r="0" b="0"/>
            <wp:docPr id="13" name="Grafiko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D3BDC" w:rsidRDefault="007D3BDC" w:rsidP="00E70098">
      <w:pPr>
        <w:jc w:val="both"/>
        <w:rPr>
          <w:rFonts w:ascii="Arial" w:hAnsi="Arial" w:cs="Arial"/>
          <w:i/>
          <w:sz w:val="24"/>
          <w:szCs w:val="24"/>
        </w:rPr>
      </w:pPr>
    </w:p>
    <w:p w:rsidR="00E70098" w:rsidRDefault="00E70098" w:rsidP="00823570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Kaznena djela protiv života i tijela</w:t>
      </w:r>
    </w:p>
    <w:p w:rsidR="00E70098" w:rsidRDefault="00E70098" w:rsidP="00823570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760151" w:rsidRDefault="00760151" w:rsidP="0076015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202</w:t>
      </w:r>
      <w:r w:rsidR="00CB79B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godini Policijska uprava je evidentirala </w:t>
      </w:r>
      <w:r w:rsidR="00CB79BE">
        <w:rPr>
          <w:rFonts w:ascii="Arial" w:hAnsi="Arial" w:cs="Arial"/>
          <w:sz w:val="24"/>
          <w:szCs w:val="24"/>
        </w:rPr>
        <w:t>65</w:t>
      </w:r>
      <w:r>
        <w:rPr>
          <w:rFonts w:ascii="Arial" w:hAnsi="Arial" w:cs="Arial"/>
          <w:sz w:val="24"/>
          <w:szCs w:val="24"/>
        </w:rPr>
        <w:t xml:space="preserve"> kaznenih djela protiv života i tijela što je za 1</w:t>
      </w:r>
      <w:r w:rsidR="00CB79B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kaznenih djela </w:t>
      </w:r>
      <w:r w:rsidR="00CB79BE">
        <w:rPr>
          <w:rFonts w:ascii="Arial" w:hAnsi="Arial" w:cs="Arial"/>
          <w:sz w:val="24"/>
          <w:szCs w:val="24"/>
        </w:rPr>
        <w:t xml:space="preserve">manje </w:t>
      </w:r>
      <w:r>
        <w:rPr>
          <w:rFonts w:ascii="Arial" w:hAnsi="Arial" w:cs="Arial"/>
          <w:sz w:val="24"/>
          <w:szCs w:val="24"/>
        </w:rPr>
        <w:t>u odnosu na 202</w:t>
      </w:r>
      <w:r w:rsidR="00CB79B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 godinu.</w:t>
      </w:r>
    </w:p>
    <w:p w:rsidR="00760151" w:rsidRDefault="00760151" w:rsidP="0076015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Od broja kaznenih djela ukupno </w:t>
      </w:r>
      <w:r w:rsidR="00CB79BE"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z w:val="24"/>
          <w:szCs w:val="24"/>
        </w:rPr>
        <w:t>:</w:t>
      </w:r>
      <w:r w:rsidR="00CB79BE">
        <w:rPr>
          <w:rFonts w:ascii="Arial" w:hAnsi="Arial" w:cs="Arial"/>
          <w:sz w:val="24"/>
          <w:szCs w:val="24"/>
        </w:rPr>
        <w:t xml:space="preserve"> 2 ubojstva, 2 pokušaja ubojstva, 2 teška ubojstva, </w:t>
      </w:r>
      <w:r>
        <w:rPr>
          <w:rFonts w:ascii="Arial" w:hAnsi="Arial" w:cs="Arial"/>
          <w:sz w:val="24"/>
          <w:szCs w:val="24"/>
        </w:rPr>
        <w:t xml:space="preserve">1 pokušaj </w:t>
      </w:r>
      <w:r w:rsidR="00CB79BE">
        <w:rPr>
          <w:rFonts w:ascii="Arial" w:hAnsi="Arial" w:cs="Arial"/>
          <w:sz w:val="24"/>
          <w:szCs w:val="24"/>
        </w:rPr>
        <w:t xml:space="preserve">teškog </w:t>
      </w:r>
      <w:r>
        <w:rPr>
          <w:rFonts w:ascii="Arial" w:hAnsi="Arial" w:cs="Arial"/>
          <w:sz w:val="24"/>
          <w:szCs w:val="24"/>
        </w:rPr>
        <w:t xml:space="preserve">ubojstva, </w:t>
      </w:r>
      <w:r w:rsidR="00CB79BE">
        <w:rPr>
          <w:rFonts w:ascii="Arial" w:hAnsi="Arial" w:cs="Arial"/>
          <w:sz w:val="24"/>
          <w:szCs w:val="24"/>
        </w:rPr>
        <w:t>40</w:t>
      </w:r>
      <w:r>
        <w:rPr>
          <w:rFonts w:ascii="Arial" w:hAnsi="Arial" w:cs="Arial"/>
          <w:sz w:val="24"/>
          <w:szCs w:val="24"/>
        </w:rPr>
        <w:t xml:space="preserve"> kaznenih djela nanošenja tjelesne ozljede</w:t>
      </w:r>
      <w:r w:rsidR="00CB79BE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 1</w:t>
      </w:r>
      <w:r w:rsidR="00CB79BE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kaznenih djela nanošenja teške tjelesne ozljede</w:t>
      </w:r>
      <w:r w:rsidR="00CB79BE">
        <w:rPr>
          <w:rFonts w:ascii="Arial" w:hAnsi="Arial" w:cs="Arial"/>
          <w:sz w:val="24"/>
          <w:szCs w:val="24"/>
        </w:rPr>
        <w:t>.</w:t>
      </w:r>
    </w:p>
    <w:p w:rsidR="00760151" w:rsidRDefault="00E70098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60151" w:rsidRDefault="00760151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70098" w:rsidRDefault="00E70098" w:rsidP="00823570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Kaznena djela protiv imovine</w:t>
      </w:r>
    </w:p>
    <w:p w:rsidR="00E70098" w:rsidRDefault="00E70098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60151" w:rsidRDefault="00760151" w:rsidP="004B106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Kaznena djela protiv imovine su najbrojnija kaznena djela općeg kriminaliteta. U 202</w:t>
      </w:r>
      <w:r w:rsidR="00CB79B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godini </w:t>
      </w:r>
      <w:r w:rsidR="004B106E">
        <w:rPr>
          <w:rFonts w:ascii="Arial" w:hAnsi="Arial" w:cs="Arial"/>
          <w:sz w:val="24"/>
          <w:szCs w:val="24"/>
        </w:rPr>
        <w:t xml:space="preserve">evidentirano </w:t>
      </w:r>
      <w:r>
        <w:rPr>
          <w:rFonts w:ascii="Arial" w:hAnsi="Arial" w:cs="Arial"/>
          <w:sz w:val="24"/>
          <w:szCs w:val="24"/>
        </w:rPr>
        <w:t>je 6</w:t>
      </w:r>
      <w:r w:rsidR="00CB79BE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kaznenih djela ili </w:t>
      </w:r>
      <w:r w:rsidR="00CB79B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kaznenih djela manje u odnosu na 202</w:t>
      </w:r>
      <w:r w:rsidR="00CB79B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 godinu. U ukupnom broju kaznenih djela općeg kriminaliteta kaznena djela protiv imovine čine 49,</w:t>
      </w:r>
      <w:r w:rsidR="00CB79B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%.</w:t>
      </w:r>
    </w:p>
    <w:p w:rsidR="004B106E" w:rsidRDefault="004B106E" w:rsidP="004B106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B106E" w:rsidRDefault="00760151" w:rsidP="004B106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Od ukupnog broja kaznenih djela </w:t>
      </w:r>
      <w:r w:rsidR="00CB79BE">
        <w:rPr>
          <w:rFonts w:ascii="Arial" w:hAnsi="Arial" w:cs="Arial"/>
          <w:sz w:val="24"/>
          <w:szCs w:val="24"/>
        </w:rPr>
        <w:t>65</w:t>
      </w:r>
      <w:r>
        <w:rPr>
          <w:rFonts w:ascii="Arial" w:hAnsi="Arial" w:cs="Arial"/>
          <w:sz w:val="24"/>
          <w:szCs w:val="24"/>
        </w:rPr>
        <w:t xml:space="preserve"> </w:t>
      </w:r>
      <w:r w:rsidR="004B106E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 xml:space="preserve"> bil</w:t>
      </w:r>
      <w:r w:rsidR="004B106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po poznatom počinitelju, a 5</w:t>
      </w:r>
      <w:r w:rsidR="00CB79BE">
        <w:rPr>
          <w:rFonts w:ascii="Arial" w:hAnsi="Arial" w:cs="Arial"/>
          <w:sz w:val="24"/>
          <w:szCs w:val="24"/>
        </w:rPr>
        <w:t>50</w:t>
      </w:r>
      <w:r>
        <w:rPr>
          <w:rFonts w:ascii="Arial" w:hAnsi="Arial" w:cs="Arial"/>
          <w:sz w:val="24"/>
          <w:szCs w:val="24"/>
        </w:rPr>
        <w:t xml:space="preserve"> po nepoznatom počinitelju. Naknadno su otkriveni počinitelji za 1</w:t>
      </w:r>
      <w:r w:rsidR="00CB79BE">
        <w:rPr>
          <w:rFonts w:ascii="Arial" w:hAnsi="Arial" w:cs="Arial"/>
          <w:sz w:val="24"/>
          <w:szCs w:val="24"/>
        </w:rPr>
        <w:t>52</w:t>
      </w:r>
      <w:r>
        <w:rPr>
          <w:rFonts w:ascii="Arial" w:hAnsi="Arial" w:cs="Arial"/>
          <w:sz w:val="24"/>
          <w:szCs w:val="24"/>
        </w:rPr>
        <w:t xml:space="preserve"> kaznen</w:t>
      </w:r>
      <w:r w:rsidR="00CB79B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djela ili </w:t>
      </w:r>
      <w:r w:rsidR="00CB79BE">
        <w:rPr>
          <w:rFonts w:ascii="Arial" w:hAnsi="Arial" w:cs="Arial"/>
          <w:sz w:val="24"/>
          <w:szCs w:val="24"/>
        </w:rPr>
        <w:t>27,6</w:t>
      </w:r>
      <w:r>
        <w:rPr>
          <w:rFonts w:ascii="Arial" w:hAnsi="Arial" w:cs="Arial"/>
          <w:sz w:val="24"/>
          <w:szCs w:val="24"/>
        </w:rPr>
        <w:t>%, a u 3</w:t>
      </w:r>
      <w:r w:rsidR="00CB79BE">
        <w:rPr>
          <w:rFonts w:ascii="Arial" w:hAnsi="Arial" w:cs="Arial"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 xml:space="preserve"> kaznenih djela počinitelji su ostali nepoznati. </w:t>
      </w:r>
    </w:p>
    <w:p w:rsidR="00760151" w:rsidRDefault="00760151" w:rsidP="004B106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Tijekom godine naknadno su otkriveni počinitelji za 2</w:t>
      </w:r>
      <w:r w:rsidR="00CB79B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kaznenih djela koja su u ranijim razdobljima evidentirana kao kaznena djela s nepoznatim počiniteljima.</w:t>
      </w:r>
    </w:p>
    <w:p w:rsidR="004B106E" w:rsidRDefault="004B106E" w:rsidP="004B106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60151" w:rsidRDefault="00760151" w:rsidP="004B106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Ukupna razriješenost kaznenih djela protiv imovine iznosi </w:t>
      </w:r>
      <w:r w:rsidR="0034321B">
        <w:rPr>
          <w:rFonts w:ascii="Arial" w:hAnsi="Arial" w:cs="Arial"/>
          <w:sz w:val="24"/>
          <w:szCs w:val="24"/>
        </w:rPr>
        <w:t>39,3</w:t>
      </w:r>
      <w:r>
        <w:rPr>
          <w:rFonts w:ascii="Arial" w:hAnsi="Arial" w:cs="Arial"/>
          <w:sz w:val="24"/>
          <w:szCs w:val="24"/>
        </w:rPr>
        <w:t>%, a u 202</w:t>
      </w:r>
      <w:r w:rsidR="0034321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 godini je iznosila 4</w:t>
      </w:r>
      <w:r w:rsidR="0034321B">
        <w:rPr>
          <w:rFonts w:ascii="Arial" w:hAnsi="Arial" w:cs="Arial"/>
          <w:sz w:val="24"/>
          <w:szCs w:val="24"/>
        </w:rPr>
        <w:t>3,6</w:t>
      </w:r>
      <w:r>
        <w:rPr>
          <w:rFonts w:ascii="Arial" w:hAnsi="Arial" w:cs="Arial"/>
          <w:sz w:val="24"/>
          <w:szCs w:val="24"/>
        </w:rPr>
        <w:t>%.</w:t>
      </w:r>
    </w:p>
    <w:p w:rsidR="004B106E" w:rsidRDefault="004B106E" w:rsidP="004B106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B106E" w:rsidRDefault="004B106E" w:rsidP="004B106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60151" w:rsidRDefault="00760151" w:rsidP="004B106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 xml:space="preserve">U kaznenim djelima protiv imovine najbrojnije su </w:t>
      </w:r>
      <w:r w:rsidR="004A2639">
        <w:rPr>
          <w:rFonts w:ascii="Arial" w:hAnsi="Arial" w:cs="Arial"/>
          <w:sz w:val="24"/>
          <w:szCs w:val="24"/>
        </w:rPr>
        <w:t xml:space="preserve">teške </w:t>
      </w:r>
      <w:r>
        <w:rPr>
          <w:rFonts w:ascii="Arial" w:hAnsi="Arial" w:cs="Arial"/>
          <w:sz w:val="24"/>
          <w:szCs w:val="24"/>
        </w:rPr>
        <w:t>krađe i krađe koje čine 7</w:t>
      </w:r>
      <w:r w:rsidR="0034321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,9% ukupnog broja kaznenih djela.</w:t>
      </w:r>
    </w:p>
    <w:p w:rsidR="004B106E" w:rsidRDefault="004B106E" w:rsidP="004B106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60151" w:rsidRDefault="00760151" w:rsidP="004B106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U 202</w:t>
      </w:r>
      <w:r w:rsidR="0034321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godini </w:t>
      </w:r>
      <w:r w:rsidR="004B106E">
        <w:rPr>
          <w:rFonts w:ascii="Arial" w:hAnsi="Arial" w:cs="Arial"/>
          <w:sz w:val="24"/>
          <w:szCs w:val="24"/>
        </w:rPr>
        <w:t>evidentiran</w:t>
      </w:r>
      <w:r w:rsidR="0034321B">
        <w:rPr>
          <w:rFonts w:ascii="Arial" w:hAnsi="Arial" w:cs="Arial"/>
          <w:sz w:val="24"/>
          <w:szCs w:val="24"/>
        </w:rPr>
        <w:t>o</w:t>
      </w:r>
      <w:r w:rsidR="004B106E">
        <w:rPr>
          <w:rFonts w:ascii="Arial" w:hAnsi="Arial" w:cs="Arial"/>
          <w:sz w:val="24"/>
          <w:szCs w:val="24"/>
        </w:rPr>
        <w:t xml:space="preserve"> </w:t>
      </w:r>
      <w:r w:rsidR="0034321B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 xml:space="preserve"> 2</w:t>
      </w:r>
      <w:r w:rsidR="0034321B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tešk</w:t>
      </w:r>
      <w:r w:rsidR="0034321B"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z w:val="24"/>
          <w:szCs w:val="24"/>
        </w:rPr>
        <w:t xml:space="preserve"> krađ</w:t>
      </w:r>
      <w:r w:rsidR="0034321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što je za 1</w:t>
      </w:r>
      <w:r w:rsidR="0034321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kaznenih djela ili </w:t>
      </w:r>
      <w:r w:rsidR="0034321B">
        <w:rPr>
          <w:rFonts w:ascii="Arial" w:hAnsi="Arial" w:cs="Arial"/>
          <w:sz w:val="24"/>
          <w:szCs w:val="24"/>
        </w:rPr>
        <w:t>5,8</w:t>
      </w:r>
      <w:r>
        <w:rPr>
          <w:rFonts w:ascii="Arial" w:hAnsi="Arial" w:cs="Arial"/>
          <w:sz w:val="24"/>
          <w:szCs w:val="24"/>
        </w:rPr>
        <w:t>% manje u odnosu na 202</w:t>
      </w:r>
      <w:r w:rsidR="0034321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godinu. Ukupna razriješenost teških krađa iznosi </w:t>
      </w:r>
      <w:r w:rsidR="0034321B">
        <w:rPr>
          <w:rFonts w:ascii="Arial" w:hAnsi="Arial" w:cs="Arial"/>
          <w:sz w:val="24"/>
          <w:szCs w:val="24"/>
        </w:rPr>
        <w:t>36,7</w:t>
      </w:r>
      <w:r>
        <w:rPr>
          <w:rFonts w:ascii="Arial" w:hAnsi="Arial" w:cs="Arial"/>
          <w:sz w:val="24"/>
          <w:szCs w:val="24"/>
        </w:rPr>
        <w:t>%, dok je u 202</w:t>
      </w:r>
      <w:r w:rsidR="0034321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godini iznosila </w:t>
      </w:r>
      <w:r w:rsidR="0034321B">
        <w:rPr>
          <w:rFonts w:ascii="Arial" w:hAnsi="Arial" w:cs="Arial"/>
          <w:sz w:val="24"/>
          <w:szCs w:val="24"/>
        </w:rPr>
        <w:t>44</w:t>
      </w:r>
      <w:r>
        <w:rPr>
          <w:rFonts w:ascii="Arial" w:hAnsi="Arial" w:cs="Arial"/>
          <w:sz w:val="24"/>
          <w:szCs w:val="24"/>
        </w:rPr>
        <w:t>%.</w:t>
      </w:r>
    </w:p>
    <w:p w:rsidR="004B106E" w:rsidRDefault="004B106E" w:rsidP="004B106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60151" w:rsidRDefault="00760151" w:rsidP="004B106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Prema mjestu izvršenja značajan broj provalnih krađa izvršen je u </w:t>
      </w:r>
      <w:r w:rsidR="0034321B">
        <w:rPr>
          <w:rFonts w:ascii="Arial" w:hAnsi="Arial" w:cs="Arial"/>
          <w:sz w:val="24"/>
          <w:szCs w:val="24"/>
        </w:rPr>
        <w:t xml:space="preserve">motorna vozila (33), </w:t>
      </w:r>
      <w:r>
        <w:rPr>
          <w:rFonts w:ascii="Arial" w:hAnsi="Arial" w:cs="Arial"/>
          <w:sz w:val="24"/>
          <w:szCs w:val="24"/>
        </w:rPr>
        <w:t>obiteljske kuće i stanove (</w:t>
      </w:r>
      <w:r w:rsidR="0034321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4), trgovine (</w:t>
      </w:r>
      <w:r w:rsidR="0034321B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), ugostiteljske objekte (1</w:t>
      </w:r>
      <w:r w:rsidR="0034321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), vikend kuće (</w:t>
      </w:r>
      <w:r w:rsidR="0034321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), kioske (</w:t>
      </w:r>
      <w:r w:rsidR="0034321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  <w:r w:rsidR="004B106E">
        <w:rPr>
          <w:rFonts w:ascii="Arial" w:hAnsi="Arial" w:cs="Arial"/>
          <w:sz w:val="24"/>
          <w:szCs w:val="24"/>
        </w:rPr>
        <w:t>, vrtiće i škole (2)</w:t>
      </w:r>
      <w:r w:rsidR="00BD013A">
        <w:rPr>
          <w:rFonts w:ascii="Arial" w:hAnsi="Arial" w:cs="Arial"/>
          <w:sz w:val="24"/>
          <w:szCs w:val="24"/>
        </w:rPr>
        <w:t xml:space="preserve"> …</w:t>
      </w:r>
    </w:p>
    <w:p w:rsidR="00760151" w:rsidRDefault="00760151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62E29" w:rsidRDefault="00862E29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70098" w:rsidRDefault="00E70098" w:rsidP="00E70098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Prikaz prijavljenih i razriješenih teških krađa</w:t>
      </w:r>
    </w:p>
    <w:p w:rsidR="00E70098" w:rsidRPr="00885B22" w:rsidRDefault="00E70098" w:rsidP="00E7009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2533B217" wp14:editId="4B43E782">
            <wp:extent cx="6042992" cy="2449002"/>
            <wp:effectExtent l="0" t="0" r="0" b="0"/>
            <wp:docPr id="3" name="Grafiko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70098" w:rsidRDefault="00E70098" w:rsidP="00E70098">
      <w:pPr>
        <w:jc w:val="both"/>
        <w:rPr>
          <w:rFonts w:ascii="Arial" w:hAnsi="Arial" w:cs="Arial"/>
          <w:sz w:val="24"/>
          <w:szCs w:val="24"/>
        </w:rPr>
      </w:pPr>
    </w:p>
    <w:p w:rsidR="004B106E" w:rsidRDefault="004B106E" w:rsidP="004B106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202</w:t>
      </w:r>
      <w:r w:rsidR="0034321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godini evidentirano</w:t>
      </w:r>
      <w:r w:rsidR="001A1BE4">
        <w:rPr>
          <w:rFonts w:ascii="Arial" w:hAnsi="Arial" w:cs="Arial"/>
          <w:sz w:val="24"/>
          <w:szCs w:val="24"/>
        </w:rPr>
        <w:t xml:space="preserve"> je</w:t>
      </w:r>
      <w:r w:rsidR="0034321B">
        <w:rPr>
          <w:rFonts w:ascii="Arial" w:hAnsi="Arial" w:cs="Arial"/>
          <w:sz w:val="24"/>
          <w:szCs w:val="24"/>
        </w:rPr>
        <w:t xml:space="preserve"> 213</w:t>
      </w:r>
      <w:r>
        <w:rPr>
          <w:rFonts w:ascii="Arial" w:hAnsi="Arial" w:cs="Arial"/>
          <w:sz w:val="24"/>
          <w:szCs w:val="24"/>
        </w:rPr>
        <w:t xml:space="preserve"> krađa ili 2 manje u odnosu na 202</w:t>
      </w:r>
      <w:r w:rsidR="0034321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 godinu.</w:t>
      </w:r>
    </w:p>
    <w:p w:rsidR="004B106E" w:rsidRDefault="004B106E" w:rsidP="004B106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Ukupna razriješenost krađa iznosi 3</w:t>
      </w:r>
      <w:r w:rsidR="0034321B">
        <w:rPr>
          <w:rFonts w:ascii="Arial" w:hAnsi="Arial" w:cs="Arial"/>
          <w:sz w:val="24"/>
          <w:szCs w:val="24"/>
        </w:rPr>
        <w:t>3,8</w:t>
      </w:r>
      <w:r>
        <w:rPr>
          <w:rFonts w:ascii="Arial" w:hAnsi="Arial" w:cs="Arial"/>
          <w:sz w:val="24"/>
          <w:szCs w:val="24"/>
        </w:rPr>
        <w:t>%, a u 202</w:t>
      </w:r>
      <w:r w:rsidR="0034321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godini je iznosila </w:t>
      </w:r>
      <w:r w:rsidR="0034321B">
        <w:rPr>
          <w:rFonts w:ascii="Arial" w:hAnsi="Arial" w:cs="Arial"/>
          <w:sz w:val="24"/>
          <w:szCs w:val="24"/>
        </w:rPr>
        <w:t>35,3</w:t>
      </w:r>
      <w:r>
        <w:rPr>
          <w:rFonts w:ascii="Arial" w:hAnsi="Arial" w:cs="Arial"/>
          <w:sz w:val="24"/>
          <w:szCs w:val="24"/>
        </w:rPr>
        <w:t xml:space="preserve">%.  </w:t>
      </w:r>
    </w:p>
    <w:p w:rsidR="004B106E" w:rsidRDefault="004B106E" w:rsidP="004B106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 broja prijavljenih kaznenih djela evidentirano je: 2</w:t>
      </w:r>
      <w:r w:rsidR="0034321B">
        <w:rPr>
          <w:rFonts w:ascii="Arial" w:hAnsi="Arial" w:cs="Arial"/>
          <w:sz w:val="24"/>
          <w:szCs w:val="24"/>
        </w:rPr>
        <w:t>7 krađa bicikla, 14</w:t>
      </w:r>
      <w:r>
        <w:rPr>
          <w:rFonts w:ascii="Arial" w:hAnsi="Arial" w:cs="Arial"/>
          <w:sz w:val="24"/>
          <w:szCs w:val="24"/>
        </w:rPr>
        <w:t xml:space="preserve"> krađa iz</w:t>
      </w:r>
      <w:r w:rsidR="00F44583">
        <w:rPr>
          <w:rFonts w:ascii="Arial" w:hAnsi="Arial" w:cs="Arial"/>
          <w:sz w:val="24"/>
          <w:szCs w:val="24"/>
        </w:rPr>
        <w:t xml:space="preserve"> i sa</w:t>
      </w:r>
      <w:r>
        <w:rPr>
          <w:rFonts w:ascii="Arial" w:hAnsi="Arial" w:cs="Arial"/>
          <w:sz w:val="24"/>
          <w:szCs w:val="24"/>
        </w:rPr>
        <w:t xml:space="preserve"> motornih vozila, 1</w:t>
      </w:r>
      <w:r w:rsidR="0034321B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krađa iz </w:t>
      </w:r>
      <w:r w:rsidR="0034321B">
        <w:rPr>
          <w:rFonts w:ascii="Arial" w:hAnsi="Arial" w:cs="Arial"/>
          <w:sz w:val="24"/>
          <w:szCs w:val="24"/>
        </w:rPr>
        <w:t xml:space="preserve">kuća i stanova, 9 krađa iz </w:t>
      </w:r>
      <w:r>
        <w:rPr>
          <w:rFonts w:ascii="Arial" w:hAnsi="Arial" w:cs="Arial"/>
          <w:sz w:val="24"/>
          <w:szCs w:val="24"/>
        </w:rPr>
        <w:t xml:space="preserve">trgovina </w:t>
      </w:r>
      <w:r w:rsidR="00BD013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="003E4D58">
        <w:rPr>
          <w:rFonts w:ascii="Arial" w:hAnsi="Arial" w:cs="Arial"/>
          <w:sz w:val="24"/>
          <w:szCs w:val="24"/>
        </w:rPr>
        <w:t>6</w:t>
      </w:r>
      <w:r w:rsidR="00B06B67">
        <w:rPr>
          <w:rFonts w:ascii="Arial" w:hAnsi="Arial" w:cs="Arial"/>
          <w:sz w:val="24"/>
          <w:szCs w:val="24"/>
        </w:rPr>
        <w:t xml:space="preserve"> krađa </w:t>
      </w:r>
      <w:r w:rsidR="007A125D">
        <w:rPr>
          <w:rFonts w:ascii="Arial" w:hAnsi="Arial" w:cs="Arial"/>
          <w:sz w:val="24"/>
          <w:szCs w:val="24"/>
        </w:rPr>
        <w:t xml:space="preserve">motornih </w:t>
      </w:r>
      <w:r w:rsidR="00B06B67">
        <w:rPr>
          <w:rFonts w:ascii="Arial" w:hAnsi="Arial" w:cs="Arial"/>
          <w:sz w:val="24"/>
          <w:szCs w:val="24"/>
        </w:rPr>
        <w:t>vozila</w:t>
      </w:r>
      <w:r w:rsidR="00BD01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B106E" w:rsidRDefault="004B106E" w:rsidP="004B106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B106E" w:rsidRDefault="004B106E" w:rsidP="004B106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Policijska uprava je u 202</w:t>
      </w:r>
      <w:r w:rsidR="003E4D5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godini </w:t>
      </w:r>
      <w:r w:rsidR="00B06B67">
        <w:rPr>
          <w:rFonts w:ascii="Arial" w:hAnsi="Arial" w:cs="Arial"/>
          <w:sz w:val="24"/>
          <w:szCs w:val="24"/>
        </w:rPr>
        <w:t xml:space="preserve">evidentirala </w:t>
      </w:r>
      <w:r w:rsidR="003E4D5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razbojništva </w:t>
      </w:r>
      <w:r w:rsidR="003E4D58">
        <w:rPr>
          <w:rFonts w:ascii="Arial" w:hAnsi="Arial" w:cs="Arial"/>
          <w:sz w:val="24"/>
          <w:szCs w:val="24"/>
        </w:rPr>
        <w:t xml:space="preserve">ili 3 manje u odnosu na </w:t>
      </w:r>
      <w:r>
        <w:rPr>
          <w:rFonts w:ascii="Arial" w:hAnsi="Arial" w:cs="Arial"/>
          <w:sz w:val="24"/>
          <w:szCs w:val="24"/>
        </w:rPr>
        <w:t>202</w:t>
      </w:r>
      <w:r w:rsidR="003E4D5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 godin</w:t>
      </w:r>
      <w:r w:rsidR="003E4D58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. Ukupna razriješenost razbojništava iznosi </w:t>
      </w:r>
      <w:r w:rsidR="003E4D58">
        <w:rPr>
          <w:rFonts w:ascii="Arial" w:hAnsi="Arial" w:cs="Arial"/>
          <w:sz w:val="24"/>
          <w:szCs w:val="24"/>
        </w:rPr>
        <w:t>50</w:t>
      </w:r>
      <w:r>
        <w:rPr>
          <w:rFonts w:ascii="Arial" w:hAnsi="Arial" w:cs="Arial"/>
          <w:sz w:val="24"/>
          <w:szCs w:val="24"/>
        </w:rPr>
        <w:t>%, a u 202</w:t>
      </w:r>
      <w:r w:rsidR="003E4D5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godini je iznosila </w:t>
      </w:r>
      <w:r w:rsidR="003E4D58">
        <w:rPr>
          <w:rFonts w:ascii="Arial" w:hAnsi="Arial" w:cs="Arial"/>
          <w:sz w:val="24"/>
          <w:szCs w:val="24"/>
        </w:rPr>
        <w:t>71,4</w:t>
      </w:r>
      <w:r>
        <w:rPr>
          <w:rFonts w:ascii="Arial" w:hAnsi="Arial" w:cs="Arial"/>
          <w:sz w:val="24"/>
          <w:szCs w:val="24"/>
        </w:rPr>
        <w:t>%.</w:t>
      </w:r>
    </w:p>
    <w:p w:rsidR="004B106E" w:rsidRDefault="004B106E" w:rsidP="004B106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B106E" w:rsidRDefault="00E70098" w:rsidP="004B106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2542D" w:rsidRDefault="0072542D" w:rsidP="00823570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Kaznena djela protiv osobne slobode</w:t>
      </w:r>
    </w:p>
    <w:p w:rsidR="0072542D" w:rsidRDefault="0072542D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06B67" w:rsidRDefault="00B06B67" w:rsidP="00B06B6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202</w:t>
      </w:r>
      <w:r w:rsidR="003E4D5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godini evidentirano je </w:t>
      </w:r>
      <w:r w:rsidR="003E4D58">
        <w:rPr>
          <w:rFonts w:ascii="Arial" w:hAnsi="Arial" w:cs="Arial"/>
          <w:sz w:val="24"/>
          <w:szCs w:val="24"/>
        </w:rPr>
        <w:t>158</w:t>
      </w:r>
      <w:r>
        <w:rPr>
          <w:rFonts w:ascii="Arial" w:hAnsi="Arial" w:cs="Arial"/>
          <w:sz w:val="24"/>
          <w:szCs w:val="24"/>
        </w:rPr>
        <w:t xml:space="preserve"> kaznenih djela protiv osobne slobode što je za 54 kaznena djela </w:t>
      </w:r>
      <w:r w:rsidR="003E4D58">
        <w:rPr>
          <w:rFonts w:ascii="Arial" w:hAnsi="Arial" w:cs="Arial"/>
          <w:sz w:val="24"/>
          <w:szCs w:val="24"/>
        </w:rPr>
        <w:t xml:space="preserve">manje </w:t>
      </w:r>
      <w:r>
        <w:rPr>
          <w:rFonts w:ascii="Arial" w:hAnsi="Arial" w:cs="Arial"/>
          <w:sz w:val="24"/>
          <w:szCs w:val="24"/>
        </w:rPr>
        <w:t>u odnosu na 202</w:t>
      </w:r>
      <w:r w:rsidR="003E4D5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godinu. Od broja evidentiranih kaznenih djela ukupno </w:t>
      </w:r>
      <w:r w:rsidR="003E4D58"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z w:val="24"/>
          <w:szCs w:val="24"/>
        </w:rPr>
        <w:t xml:space="preserve"> 1</w:t>
      </w:r>
      <w:r w:rsidR="003E4D58">
        <w:rPr>
          <w:rFonts w:ascii="Arial" w:hAnsi="Arial" w:cs="Arial"/>
          <w:sz w:val="24"/>
          <w:szCs w:val="24"/>
        </w:rPr>
        <w:t>34</w:t>
      </w:r>
      <w:r>
        <w:rPr>
          <w:rFonts w:ascii="Arial" w:hAnsi="Arial" w:cs="Arial"/>
          <w:sz w:val="24"/>
          <w:szCs w:val="24"/>
        </w:rPr>
        <w:t xml:space="preserve"> prijetnj</w:t>
      </w:r>
      <w:r w:rsidR="003E4D5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, 2</w:t>
      </w:r>
      <w:r w:rsidR="003E4D5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kaznen</w:t>
      </w:r>
      <w:r w:rsidR="003E4D5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djel</w:t>
      </w:r>
      <w:r w:rsidR="003E4D5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nametljivog ponašanja i </w:t>
      </w:r>
      <w:r w:rsidR="003E4D5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kaznena djela protupravnog oduzimanja slobode.  </w:t>
      </w:r>
    </w:p>
    <w:p w:rsidR="00B06B67" w:rsidRDefault="0072542D" w:rsidP="00B06B6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E4D58" w:rsidRDefault="003E4D58" w:rsidP="00B06B6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2542D" w:rsidRDefault="0072542D" w:rsidP="00823570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>Kaznena djela počinjena na štetu mladeži i obitelji</w:t>
      </w:r>
    </w:p>
    <w:p w:rsidR="0072542D" w:rsidRDefault="0072542D" w:rsidP="00823570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72542D" w:rsidRDefault="00B06B67" w:rsidP="00B06B6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štetu mladeži i obitelji je tijekom 202</w:t>
      </w:r>
      <w:r w:rsidR="003E4D5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godine počinjeno </w:t>
      </w:r>
      <w:r w:rsidR="003E4D58">
        <w:rPr>
          <w:rFonts w:ascii="Arial" w:hAnsi="Arial" w:cs="Arial"/>
          <w:sz w:val="24"/>
          <w:szCs w:val="24"/>
        </w:rPr>
        <w:t>190</w:t>
      </w:r>
      <w:r>
        <w:rPr>
          <w:rFonts w:ascii="Arial" w:hAnsi="Arial" w:cs="Arial"/>
          <w:sz w:val="24"/>
          <w:szCs w:val="24"/>
        </w:rPr>
        <w:t xml:space="preserve"> kaznenih djela što je za 2</w:t>
      </w:r>
      <w:r w:rsidR="003E4D58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kaznen</w:t>
      </w:r>
      <w:r w:rsidR="003E4D58"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z w:val="24"/>
          <w:szCs w:val="24"/>
        </w:rPr>
        <w:t xml:space="preserve"> djela manje nego u 202</w:t>
      </w:r>
      <w:r w:rsidR="003E4D5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godini. Najveći broj prijavljenih kaznenih djela pripada kaznenim djelima: </w:t>
      </w:r>
      <w:r w:rsidR="003E4D58">
        <w:rPr>
          <w:rFonts w:ascii="Arial" w:hAnsi="Arial" w:cs="Arial"/>
          <w:sz w:val="24"/>
          <w:szCs w:val="24"/>
        </w:rPr>
        <w:t xml:space="preserve">povrede dužnosti uzdržavanja (55), </w:t>
      </w:r>
      <w:r>
        <w:rPr>
          <w:rFonts w:ascii="Arial" w:hAnsi="Arial" w:cs="Arial"/>
          <w:sz w:val="24"/>
          <w:szCs w:val="24"/>
        </w:rPr>
        <w:t>povrede djetetovih prava (</w:t>
      </w:r>
      <w:r w:rsidR="003E4D58">
        <w:rPr>
          <w:rFonts w:ascii="Arial" w:hAnsi="Arial" w:cs="Arial"/>
          <w:sz w:val="24"/>
          <w:szCs w:val="24"/>
        </w:rPr>
        <w:t>43</w:t>
      </w:r>
      <w:r>
        <w:rPr>
          <w:rFonts w:ascii="Arial" w:hAnsi="Arial" w:cs="Arial"/>
          <w:sz w:val="24"/>
          <w:szCs w:val="24"/>
        </w:rPr>
        <w:t>), nasilja u obitelji (</w:t>
      </w:r>
      <w:r w:rsidR="003E4D58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), prijetnje (2</w:t>
      </w:r>
      <w:r w:rsidR="003E4D5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), nanošenja tjelesne ozljede (1</w:t>
      </w:r>
      <w:r w:rsidR="003E4D5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), </w:t>
      </w:r>
      <w:r w:rsidR="003E4D58">
        <w:rPr>
          <w:rFonts w:ascii="Arial" w:hAnsi="Arial" w:cs="Arial"/>
          <w:sz w:val="24"/>
          <w:szCs w:val="24"/>
        </w:rPr>
        <w:t>spolne zlouporabe djeteta mlađeg od petnaest godina (7)</w:t>
      </w:r>
      <w:r>
        <w:rPr>
          <w:rFonts w:ascii="Arial" w:hAnsi="Arial" w:cs="Arial"/>
          <w:sz w:val="24"/>
          <w:szCs w:val="24"/>
        </w:rPr>
        <w:t xml:space="preserve">… </w:t>
      </w:r>
    </w:p>
    <w:p w:rsidR="0072542D" w:rsidRDefault="0072542D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06B67" w:rsidRDefault="00B06B67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2542D" w:rsidRDefault="0072542D" w:rsidP="00823570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Kaznena djela u kojima su maloljetnici počinitelji</w:t>
      </w:r>
    </w:p>
    <w:p w:rsidR="0072542D" w:rsidRDefault="0072542D" w:rsidP="00823570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B06B67" w:rsidRDefault="00B06B67" w:rsidP="00B06B6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Tijekom 202</w:t>
      </w:r>
      <w:r w:rsidR="003E4D5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godine evidentirano je </w:t>
      </w:r>
      <w:r w:rsidR="003E4D58">
        <w:rPr>
          <w:rFonts w:ascii="Arial" w:hAnsi="Arial" w:cs="Arial"/>
          <w:sz w:val="24"/>
          <w:szCs w:val="24"/>
        </w:rPr>
        <w:t>61</w:t>
      </w:r>
      <w:r>
        <w:rPr>
          <w:rFonts w:ascii="Arial" w:hAnsi="Arial" w:cs="Arial"/>
          <w:sz w:val="24"/>
          <w:szCs w:val="24"/>
        </w:rPr>
        <w:t xml:space="preserve"> kaznen</w:t>
      </w:r>
      <w:r w:rsidR="003E4D5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djel</w:t>
      </w:r>
      <w:r w:rsidR="003E4D5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u čijem su izvršenju sudjelovala djeca i maloljetnici. U odnosu na 202</w:t>
      </w:r>
      <w:r w:rsidR="003E4D5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godinu broj kaznenih djela je </w:t>
      </w:r>
      <w:r w:rsidR="003E4D58">
        <w:rPr>
          <w:rFonts w:ascii="Arial" w:hAnsi="Arial" w:cs="Arial"/>
          <w:sz w:val="24"/>
          <w:szCs w:val="24"/>
        </w:rPr>
        <w:t>veći</w:t>
      </w:r>
      <w:r>
        <w:rPr>
          <w:rFonts w:ascii="Arial" w:hAnsi="Arial" w:cs="Arial"/>
          <w:sz w:val="24"/>
          <w:szCs w:val="24"/>
        </w:rPr>
        <w:t xml:space="preserve"> za </w:t>
      </w:r>
      <w:r w:rsidR="003E4D5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5 kaznenih djela.</w:t>
      </w:r>
    </w:p>
    <w:p w:rsidR="00B06B67" w:rsidRDefault="00B06B67" w:rsidP="00B06B6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Najveći broj počinjenih kaznenih djela su </w:t>
      </w:r>
      <w:r w:rsidR="003E4D58">
        <w:rPr>
          <w:rFonts w:ascii="Arial" w:hAnsi="Arial" w:cs="Arial"/>
          <w:sz w:val="24"/>
          <w:szCs w:val="24"/>
        </w:rPr>
        <w:t>teške krađe (10)</w:t>
      </w:r>
      <w:r w:rsidR="007A125D">
        <w:rPr>
          <w:rFonts w:ascii="Arial" w:hAnsi="Arial" w:cs="Arial"/>
          <w:sz w:val="24"/>
          <w:szCs w:val="24"/>
        </w:rPr>
        <w:t xml:space="preserve">, krađe (7), </w:t>
      </w:r>
      <w:r w:rsidR="003E4D58">
        <w:rPr>
          <w:rFonts w:ascii="Arial" w:hAnsi="Arial" w:cs="Arial"/>
          <w:sz w:val="24"/>
          <w:szCs w:val="24"/>
        </w:rPr>
        <w:t>prijetnje</w:t>
      </w:r>
      <w:r>
        <w:rPr>
          <w:rFonts w:ascii="Arial" w:hAnsi="Arial" w:cs="Arial"/>
          <w:sz w:val="24"/>
          <w:szCs w:val="24"/>
        </w:rPr>
        <w:t xml:space="preserve"> (</w:t>
      </w:r>
      <w:r w:rsidR="003E4D58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  <w:r w:rsidR="007A125D">
        <w:rPr>
          <w:rFonts w:ascii="Arial" w:hAnsi="Arial" w:cs="Arial"/>
          <w:sz w:val="24"/>
          <w:szCs w:val="24"/>
        </w:rPr>
        <w:t xml:space="preserve"> i nasilničko ponašanje (7)</w:t>
      </w:r>
      <w:r>
        <w:rPr>
          <w:rFonts w:ascii="Arial" w:hAnsi="Arial" w:cs="Arial"/>
          <w:sz w:val="24"/>
          <w:szCs w:val="24"/>
        </w:rPr>
        <w:t>.</w:t>
      </w:r>
    </w:p>
    <w:p w:rsidR="00B06B67" w:rsidRDefault="00B06B67" w:rsidP="00B06B6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2542D" w:rsidRDefault="0072542D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2542D" w:rsidRPr="008F0C37" w:rsidRDefault="0072542D" w:rsidP="0082357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F0C37">
        <w:rPr>
          <w:rFonts w:ascii="Arial" w:hAnsi="Arial" w:cs="Arial"/>
          <w:b/>
          <w:sz w:val="24"/>
          <w:szCs w:val="24"/>
        </w:rPr>
        <w:t>Gospodarski kriminalitet</w:t>
      </w:r>
    </w:p>
    <w:p w:rsidR="0072542D" w:rsidRDefault="0072542D" w:rsidP="0082357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06B67" w:rsidRDefault="00B06B67" w:rsidP="00B06B6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 oblasti gospodarskog kriminaliteta Policijska uprava je u 202</w:t>
      </w:r>
      <w:r w:rsidR="008F0C3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godini obradila 5</w:t>
      </w:r>
      <w:r w:rsidR="008F0C3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kaznen</w:t>
      </w:r>
      <w:r w:rsidR="008F0C3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djel</w:t>
      </w:r>
      <w:r w:rsidR="008F0C3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što je u odnosu na 202</w:t>
      </w:r>
      <w:r w:rsidR="008F0C3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godinu </w:t>
      </w:r>
      <w:r w:rsidR="008F0C37">
        <w:rPr>
          <w:rFonts w:ascii="Arial" w:hAnsi="Arial" w:cs="Arial"/>
          <w:sz w:val="24"/>
          <w:szCs w:val="24"/>
        </w:rPr>
        <w:t xml:space="preserve">smanjenje </w:t>
      </w:r>
      <w:r>
        <w:rPr>
          <w:rFonts w:ascii="Arial" w:hAnsi="Arial" w:cs="Arial"/>
          <w:sz w:val="24"/>
          <w:szCs w:val="24"/>
        </w:rPr>
        <w:t xml:space="preserve">za </w:t>
      </w:r>
      <w:r w:rsidR="008F0C3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kaznen</w:t>
      </w:r>
      <w:r w:rsidR="008F0C37"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z w:val="24"/>
          <w:szCs w:val="24"/>
        </w:rPr>
        <w:t xml:space="preserve"> djela.</w:t>
      </w:r>
    </w:p>
    <w:p w:rsidR="00B06B67" w:rsidRDefault="00B06B67" w:rsidP="00B06B6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Najveći broj kaznenih djela gospodarskog kriminaliteta pripada kaznenim djelima </w:t>
      </w:r>
      <w:r w:rsidR="008F0C37">
        <w:rPr>
          <w:rFonts w:ascii="Arial" w:hAnsi="Arial" w:cs="Arial"/>
          <w:sz w:val="24"/>
          <w:szCs w:val="24"/>
        </w:rPr>
        <w:t xml:space="preserve">neisplate plaće (9), utaje poreza ili carine (7), zlouporabe povjerenja u gospodarskom poslovanju (5) i </w:t>
      </w:r>
      <w:r w:rsidR="00CC5A33">
        <w:rPr>
          <w:rFonts w:ascii="Arial" w:hAnsi="Arial" w:cs="Arial"/>
          <w:sz w:val="24"/>
          <w:szCs w:val="24"/>
        </w:rPr>
        <w:t>prijevare u gospodarskom poslovanju (5)</w:t>
      </w:r>
      <w:r>
        <w:rPr>
          <w:rFonts w:ascii="Arial" w:hAnsi="Arial" w:cs="Arial"/>
          <w:sz w:val="24"/>
          <w:szCs w:val="24"/>
        </w:rPr>
        <w:t>.</w:t>
      </w:r>
    </w:p>
    <w:p w:rsidR="00CC5A33" w:rsidRDefault="00CC5A33" w:rsidP="00B06B6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06B67" w:rsidRDefault="00B06B67" w:rsidP="00B06B6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Materijalna šteta pričinjena kaznenim djelima gospodarskog kriminaliteta iznosi </w:t>
      </w:r>
      <w:r w:rsidR="008F0C3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="008F0C37">
        <w:rPr>
          <w:rFonts w:ascii="Arial" w:hAnsi="Arial" w:cs="Arial"/>
          <w:sz w:val="24"/>
          <w:szCs w:val="24"/>
        </w:rPr>
        <w:t>283</w:t>
      </w:r>
      <w:r>
        <w:rPr>
          <w:rFonts w:ascii="Arial" w:hAnsi="Arial" w:cs="Arial"/>
          <w:sz w:val="24"/>
          <w:szCs w:val="24"/>
        </w:rPr>
        <w:t>.</w:t>
      </w:r>
      <w:r w:rsidR="008F0C37">
        <w:rPr>
          <w:rFonts w:ascii="Arial" w:hAnsi="Arial" w:cs="Arial"/>
          <w:sz w:val="24"/>
          <w:szCs w:val="24"/>
        </w:rPr>
        <w:t>726</w:t>
      </w:r>
      <w:r>
        <w:rPr>
          <w:rFonts w:ascii="Arial" w:hAnsi="Arial" w:cs="Arial"/>
          <w:sz w:val="24"/>
          <w:szCs w:val="24"/>
        </w:rPr>
        <w:t xml:space="preserve">,00 EUR-a, a za kaznena djela </w:t>
      </w:r>
      <w:r w:rsidR="008F0C37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 xml:space="preserve"> prijavljen</w:t>
      </w:r>
      <w:r w:rsidR="008F0C3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8F0C37">
        <w:rPr>
          <w:rFonts w:ascii="Arial" w:hAnsi="Arial" w:cs="Arial"/>
          <w:sz w:val="24"/>
          <w:szCs w:val="24"/>
        </w:rPr>
        <w:t>35</w:t>
      </w:r>
      <w:r>
        <w:rPr>
          <w:rFonts w:ascii="Arial" w:hAnsi="Arial" w:cs="Arial"/>
          <w:sz w:val="24"/>
          <w:szCs w:val="24"/>
        </w:rPr>
        <w:t xml:space="preserve"> počinitelja od kojih su </w:t>
      </w:r>
      <w:r w:rsidR="008F0C3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pravne osobe.</w:t>
      </w:r>
    </w:p>
    <w:p w:rsidR="008D1789" w:rsidRDefault="008D1789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2542D" w:rsidRDefault="0072542D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2542D" w:rsidRPr="009D0572" w:rsidRDefault="0072542D" w:rsidP="0082357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9D0572">
        <w:rPr>
          <w:rFonts w:ascii="Arial" w:hAnsi="Arial" w:cs="Arial"/>
          <w:b/>
          <w:sz w:val="24"/>
          <w:szCs w:val="24"/>
        </w:rPr>
        <w:t>Kibernetički</w:t>
      </w:r>
      <w:proofErr w:type="spellEnd"/>
      <w:r w:rsidRPr="009D0572">
        <w:rPr>
          <w:rFonts w:ascii="Arial" w:hAnsi="Arial" w:cs="Arial"/>
          <w:b/>
          <w:sz w:val="24"/>
          <w:szCs w:val="24"/>
        </w:rPr>
        <w:t xml:space="preserve"> kriminalitet</w:t>
      </w:r>
    </w:p>
    <w:p w:rsidR="0072542D" w:rsidRPr="009D0572" w:rsidRDefault="0072542D" w:rsidP="0082357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CC5A33" w:rsidRDefault="00CC5A33" w:rsidP="00CC5A3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0572">
        <w:rPr>
          <w:rFonts w:ascii="Arial" w:hAnsi="Arial" w:cs="Arial"/>
          <w:sz w:val="24"/>
          <w:szCs w:val="24"/>
        </w:rPr>
        <w:t>U protekl</w:t>
      </w:r>
      <w:r>
        <w:rPr>
          <w:rFonts w:ascii="Arial" w:hAnsi="Arial" w:cs="Arial"/>
          <w:sz w:val="24"/>
          <w:szCs w:val="24"/>
        </w:rPr>
        <w:t>oj 202</w:t>
      </w:r>
      <w:r w:rsidR="008F0C3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godini evidentiran</w:t>
      </w:r>
      <w:r w:rsidR="008F0C3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8F0C37">
        <w:rPr>
          <w:rFonts w:ascii="Arial" w:hAnsi="Arial" w:cs="Arial"/>
          <w:sz w:val="24"/>
          <w:szCs w:val="24"/>
        </w:rPr>
        <w:t>je</w:t>
      </w:r>
      <w:r w:rsidRPr="009D0572">
        <w:rPr>
          <w:rFonts w:ascii="Arial" w:hAnsi="Arial" w:cs="Arial"/>
          <w:sz w:val="24"/>
          <w:szCs w:val="24"/>
        </w:rPr>
        <w:t xml:space="preserve"> </w:t>
      </w:r>
      <w:r w:rsidR="008F0C37">
        <w:rPr>
          <w:rFonts w:ascii="Arial" w:hAnsi="Arial" w:cs="Arial"/>
          <w:sz w:val="24"/>
          <w:szCs w:val="24"/>
        </w:rPr>
        <w:t>69</w:t>
      </w:r>
      <w:r w:rsidRPr="009D05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kaznen</w:t>
      </w:r>
      <w:r w:rsidR="008F0C37">
        <w:rPr>
          <w:rFonts w:ascii="Arial" w:hAnsi="Arial" w:cs="Arial"/>
          <w:sz w:val="24"/>
          <w:szCs w:val="24"/>
        </w:rPr>
        <w:t>ih</w:t>
      </w:r>
      <w:r w:rsidRPr="009D0572">
        <w:rPr>
          <w:rFonts w:ascii="Arial" w:hAnsi="Arial" w:cs="Arial"/>
          <w:sz w:val="24"/>
          <w:szCs w:val="24"/>
        </w:rPr>
        <w:t xml:space="preserve"> djela koja pripadaju grupaciji kaznenih djela </w:t>
      </w:r>
      <w:proofErr w:type="spellStart"/>
      <w:r w:rsidRPr="009D0572">
        <w:rPr>
          <w:rFonts w:ascii="Arial" w:hAnsi="Arial" w:cs="Arial"/>
          <w:sz w:val="24"/>
          <w:szCs w:val="24"/>
        </w:rPr>
        <w:t>kibernetičke</w:t>
      </w:r>
      <w:proofErr w:type="spellEnd"/>
      <w:r w:rsidRPr="009D0572">
        <w:rPr>
          <w:rFonts w:ascii="Arial" w:hAnsi="Arial" w:cs="Arial"/>
          <w:sz w:val="24"/>
          <w:szCs w:val="24"/>
        </w:rPr>
        <w:t xml:space="preserve"> sigurnosti što je za </w:t>
      </w:r>
      <w:r w:rsidR="008F0C37">
        <w:rPr>
          <w:rFonts w:ascii="Arial" w:hAnsi="Arial" w:cs="Arial"/>
          <w:sz w:val="24"/>
          <w:szCs w:val="24"/>
        </w:rPr>
        <w:t xml:space="preserve">35 </w:t>
      </w:r>
      <w:r w:rsidRPr="009D0572">
        <w:rPr>
          <w:rFonts w:ascii="Arial" w:hAnsi="Arial" w:cs="Arial"/>
          <w:sz w:val="24"/>
          <w:szCs w:val="24"/>
        </w:rPr>
        <w:t>kaznen</w:t>
      </w:r>
      <w:r>
        <w:rPr>
          <w:rFonts w:ascii="Arial" w:hAnsi="Arial" w:cs="Arial"/>
          <w:sz w:val="24"/>
          <w:szCs w:val="24"/>
        </w:rPr>
        <w:t>ih</w:t>
      </w:r>
      <w:r w:rsidRPr="009D0572">
        <w:rPr>
          <w:rFonts w:ascii="Arial" w:hAnsi="Arial" w:cs="Arial"/>
          <w:sz w:val="24"/>
          <w:szCs w:val="24"/>
        </w:rPr>
        <w:t xml:space="preserve"> djela </w:t>
      </w:r>
      <w:r w:rsidR="008F0C37">
        <w:rPr>
          <w:rFonts w:ascii="Arial" w:hAnsi="Arial" w:cs="Arial"/>
          <w:sz w:val="24"/>
          <w:szCs w:val="24"/>
        </w:rPr>
        <w:t xml:space="preserve">više </w:t>
      </w:r>
      <w:r w:rsidRPr="009D0572">
        <w:rPr>
          <w:rFonts w:ascii="Arial" w:hAnsi="Arial" w:cs="Arial"/>
          <w:sz w:val="24"/>
          <w:szCs w:val="24"/>
        </w:rPr>
        <w:t xml:space="preserve">u odnosu na </w:t>
      </w:r>
      <w:r>
        <w:rPr>
          <w:rFonts w:ascii="Arial" w:hAnsi="Arial" w:cs="Arial"/>
          <w:sz w:val="24"/>
          <w:szCs w:val="24"/>
        </w:rPr>
        <w:t>202</w:t>
      </w:r>
      <w:r w:rsidR="008F0C3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Pr="009D0572">
        <w:rPr>
          <w:rFonts w:ascii="Arial" w:hAnsi="Arial" w:cs="Arial"/>
          <w:sz w:val="24"/>
          <w:szCs w:val="24"/>
        </w:rPr>
        <w:t xml:space="preserve"> godin</w:t>
      </w:r>
      <w:r>
        <w:rPr>
          <w:rFonts w:ascii="Arial" w:hAnsi="Arial" w:cs="Arial"/>
          <w:sz w:val="24"/>
          <w:szCs w:val="24"/>
        </w:rPr>
        <w:t>u</w:t>
      </w:r>
      <w:r w:rsidRPr="009D0572">
        <w:rPr>
          <w:rFonts w:ascii="Arial" w:hAnsi="Arial" w:cs="Arial"/>
          <w:sz w:val="24"/>
          <w:szCs w:val="24"/>
        </w:rPr>
        <w:t xml:space="preserve">. </w:t>
      </w:r>
    </w:p>
    <w:p w:rsidR="00CC5A33" w:rsidRDefault="00CC5A33" w:rsidP="00CC5A3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0572">
        <w:rPr>
          <w:rFonts w:ascii="Arial" w:hAnsi="Arial" w:cs="Arial"/>
          <w:sz w:val="24"/>
          <w:szCs w:val="24"/>
        </w:rPr>
        <w:t>Prijavljena kaznena djela pripadaju kaznenim djelima računalne pr</w:t>
      </w:r>
      <w:r>
        <w:rPr>
          <w:rFonts w:ascii="Arial" w:hAnsi="Arial" w:cs="Arial"/>
          <w:sz w:val="24"/>
          <w:szCs w:val="24"/>
        </w:rPr>
        <w:t>ijevare (</w:t>
      </w:r>
      <w:r w:rsidR="008F0C37">
        <w:rPr>
          <w:rFonts w:ascii="Arial" w:hAnsi="Arial" w:cs="Arial"/>
          <w:sz w:val="24"/>
          <w:szCs w:val="24"/>
        </w:rPr>
        <w:t>58</w:t>
      </w:r>
      <w:r>
        <w:rPr>
          <w:rFonts w:ascii="Arial" w:hAnsi="Arial" w:cs="Arial"/>
          <w:sz w:val="24"/>
          <w:szCs w:val="24"/>
        </w:rPr>
        <w:t>), iskorištavanja djece za pornografiju (</w:t>
      </w:r>
      <w:r w:rsidR="008F0C3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  <w:r w:rsidR="008F0C37">
        <w:rPr>
          <w:rFonts w:ascii="Arial" w:hAnsi="Arial" w:cs="Arial"/>
          <w:sz w:val="24"/>
          <w:szCs w:val="24"/>
        </w:rPr>
        <w:t>, ometanja rada računalnog sustava (1), oštećenja računalnih podataka (1)</w:t>
      </w:r>
      <w:r>
        <w:rPr>
          <w:rFonts w:ascii="Arial" w:hAnsi="Arial" w:cs="Arial"/>
          <w:sz w:val="24"/>
          <w:szCs w:val="24"/>
        </w:rPr>
        <w:t xml:space="preserve"> i </w:t>
      </w:r>
      <w:r w:rsidR="008F0C37">
        <w:rPr>
          <w:rFonts w:ascii="Arial" w:hAnsi="Arial" w:cs="Arial"/>
          <w:sz w:val="24"/>
          <w:szCs w:val="24"/>
        </w:rPr>
        <w:t>zlouporabe naprava (1).</w:t>
      </w:r>
    </w:p>
    <w:p w:rsidR="00CC5A33" w:rsidRDefault="00CC5A33" w:rsidP="00CC5A3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2542D" w:rsidRDefault="0072542D" w:rsidP="00823570">
      <w:pPr>
        <w:spacing w:line="276" w:lineRule="auto"/>
        <w:jc w:val="both"/>
        <w:rPr>
          <w:rFonts w:ascii="Arial" w:hAnsi="Arial" w:cs="Arial"/>
        </w:rPr>
      </w:pPr>
    </w:p>
    <w:p w:rsidR="00823570" w:rsidRDefault="00823570" w:rsidP="00823570">
      <w:pPr>
        <w:spacing w:line="276" w:lineRule="auto"/>
        <w:jc w:val="both"/>
        <w:rPr>
          <w:rFonts w:ascii="Arial" w:hAnsi="Arial" w:cs="Arial"/>
        </w:rPr>
      </w:pPr>
    </w:p>
    <w:p w:rsidR="00A306A6" w:rsidRDefault="00A306A6" w:rsidP="00823570">
      <w:pPr>
        <w:spacing w:line="276" w:lineRule="auto"/>
        <w:jc w:val="both"/>
        <w:rPr>
          <w:rFonts w:ascii="Arial" w:hAnsi="Arial" w:cs="Arial"/>
        </w:rPr>
      </w:pPr>
    </w:p>
    <w:p w:rsidR="00F44583" w:rsidRDefault="00F44583" w:rsidP="00823570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823570" w:rsidRDefault="00823570" w:rsidP="00823570">
      <w:pPr>
        <w:spacing w:line="276" w:lineRule="auto"/>
        <w:jc w:val="both"/>
        <w:rPr>
          <w:rFonts w:ascii="Arial" w:hAnsi="Arial" w:cs="Arial"/>
        </w:rPr>
      </w:pPr>
    </w:p>
    <w:p w:rsidR="00823570" w:rsidRDefault="00823570" w:rsidP="00823570">
      <w:pPr>
        <w:spacing w:line="276" w:lineRule="auto"/>
        <w:jc w:val="both"/>
        <w:rPr>
          <w:rFonts w:ascii="Arial" w:hAnsi="Arial" w:cs="Arial"/>
        </w:rPr>
      </w:pPr>
    </w:p>
    <w:p w:rsidR="0072542D" w:rsidRDefault="0072542D" w:rsidP="0082357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Organizirani kriminalitet</w:t>
      </w:r>
    </w:p>
    <w:p w:rsidR="0072542D" w:rsidRDefault="0072542D" w:rsidP="0082357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7A125D" w:rsidRDefault="00CC5A33" w:rsidP="00CC5A3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Tijekom 202</w:t>
      </w:r>
      <w:r w:rsidR="00A306A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godine Policijska uprava je evidentirala </w:t>
      </w:r>
      <w:r w:rsidR="00A306A6">
        <w:rPr>
          <w:rFonts w:ascii="Arial" w:hAnsi="Arial" w:cs="Arial"/>
          <w:sz w:val="24"/>
          <w:szCs w:val="24"/>
        </w:rPr>
        <w:t>210</w:t>
      </w:r>
      <w:r>
        <w:rPr>
          <w:rFonts w:ascii="Arial" w:hAnsi="Arial" w:cs="Arial"/>
          <w:sz w:val="24"/>
          <w:szCs w:val="24"/>
        </w:rPr>
        <w:t xml:space="preserve"> kaznen</w:t>
      </w:r>
      <w:r w:rsidR="00A306A6"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z w:val="24"/>
          <w:szCs w:val="24"/>
        </w:rPr>
        <w:t xml:space="preserve"> djel</w:t>
      </w:r>
      <w:r w:rsidR="00A306A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organiziranog krimi</w:t>
      </w:r>
      <w:r w:rsidR="00A306A6">
        <w:rPr>
          <w:rFonts w:ascii="Arial" w:hAnsi="Arial" w:cs="Arial"/>
          <w:sz w:val="24"/>
          <w:szCs w:val="24"/>
        </w:rPr>
        <w:t>naliteta što je u odnosu na 2023</w:t>
      </w:r>
      <w:r>
        <w:rPr>
          <w:rFonts w:ascii="Arial" w:hAnsi="Arial" w:cs="Arial"/>
          <w:sz w:val="24"/>
          <w:szCs w:val="24"/>
        </w:rPr>
        <w:t xml:space="preserve">. godinu povećanje za </w:t>
      </w:r>
      <w:r w:rsidR="00A306A6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9 kaznenih djela. </w:t>
      </w:r>
    </w:p>
    <w:p w:rsidR="007A125D" w:rsidRDefault="007A125D" w:rsidP="007A125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Najbrojnija su kaznena djela protuzakonitog ulaženja, kretanja i boravka u RH (186 kaznenih djela) i nedozvoljenog posjedovanja, izrade i nabavljanja oružja (13 kaznenih djela).</w:t>
      </w:r>
    </w:p>
    <w:p w:rsidR="00CC5A33" w:rsidRDefault="00CC5A33" w:rsidP="00CC5A3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Ukupna razriješenost kaznenih djela organiziranog kriminaliteta iznosi 9</w:t>
      </w:r>
      <w:r w:rsidR="00A306A6">
        <w:rPr>
          <w:rFonts w:ascii="Arial" w:hAnsi="Arial" w:cs="Arial"/>
          <w:sz w:val="24"/>
          <w:szCs w:val="24"/>
        </w:rPr>
        <w:t>6,2</w:t>
      </w:r>
      <w:r w:rsidR="007A125D">
        <w:rPr>
          <w:rFonts w:ascii="Arial" w:hAnsi="Arial" w:cs="Arial"/>
          <w:sz w:val="24"/>
          <w:szCs w:val="24"/>
        </w:rPr>
        <w:t>%, a za kaznena djela je prijavljen 221 počinitelj</w:t>
      </w:r>
      <w:r>
        <w:rPr>
          <w:rFonts w:ascii="Arial" w:hAnsi="Arial" w:cs="Arial"/>
          <w:sz w:val="24"/>
          <w:szCs w:val="24"/>
        </w:rPr>
        <w:t>.</w:t>
      </w:r>
    </w:p>
    <w:p w:rsidR="00CC5A33" w:rsidRDefault="00CC5A33" w:rsidP="007A125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</w:p>
    <w:p w:rsidR="0072542D" w:rsidRDefault="0072542D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2542D" w:rsidRDefault="0072542D" w:rsidP="0082357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Zlouporaba opojnih droga</w:t>
      </w:r>
    </w:p>
    <w:p w:rsidR="0072542D" w:rsidRDefault="0072542D" w:rsidP="00CC5A3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CC5A33" w:rsidRDefault="00CC5A33" w:rsidP="00CC5A3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202</w:t>
      </w:r>
      <w:r w:rsidR="007F5F6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godini evidentirano je </w:t>
      </w:r>
      <w:r w:rsidR="007F5F6B">
        <w:rPr>
          <w:rFonts w:ascii="Arial" w:hAnsi="Arial" w:cs="Arial"/>
          <w:sz w:val="24"/>
          <w:szCs w:val="24"/>
        </w:rPr>
        <w:t>56</w:t>
      </w:r>
      <w:r>
        <w:rPr>
          <w:rFonts w:ascii="Arial" w:hAnsi="Arial" w:cs="Arial"/>
          <w:sz w:val="24"/>
          <w:szCs w:val="24"/>
        </w:rPr>
        <w:t xml:space="preserve"> kaznen</w:t>
      </w:r>
      <w:r w:rsidR="007F5F6B"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z w:val="24"/>
          <w:szCs w:val="24"/>
        </w:rPr>
        <w:t xml:space="preserve"> djel</w:t>
      </w:r>
      <w:r w:rsidR="007F5F6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zlouporabe opojnih droga što je u odnosu na 202</w:t>
      </w:r>
      <w:r w:rsidR="007F5F6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 godinu smanjenje za 5 kaznenih djela.</w:t>
      </w:r>
    </w:p>
    <w:p w:rsidR="00CC5A33" w:rsidRDefault="00CC5A33" w:rsidP="00CC5A3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Zapljenama je izuzeto: </w:t>
      </w:r>
      <w:r w:rsidR="007F5F6B">
        <w:rPr>
          <w:rFonts w:ascii="Arial" w:hAnsi="Arial" w:cs="Arial"/>
          <w:sz w:val="24"/>
          <w:szCs w:val="24"/>
        </w:rPr>
        <w:t xml:space="preserve">10889,63 </w:t>
      </w:r>
      <w:r>
        <w:rPr>
          <w:rFonts w:ascii="Arial" w:hAnsi="Arial" w:cs="Arial"/>
          <w:sz w:val="24"/>
          <w:szCs w:val="24"/>
        </w:rPr>
        <w:t>g marihuane</w:t>
      </w:r>
      <w:r w:rsidR="003071DA">
        <w:rPr>
          <w:rFonts w:ascii="Arial" w:hAnsi="Arial" w:cs="Arial"/>
          <w:sz w:val="24"/>
          <w:szCs w:val="24"/>
        </w:rPr>
        <w:t xml:space="preserve">, </w:t>
      </w:r>
      <w:r w:rsidR="007F5F6B">
        <w:rPr>
          <w:rFonts w:ascii="Arial" w:hAnsi="Arial" w:cs="Arial"/>
          <w:sz w:val="24"/>
          <w:szCs w:val="24"/>
        </w:rPr>
        <w:t>965,63</w:t>
      </w:r>
      <w:r>
        <w:rPr>
          <w:rFonts w:ascii="Arial" w:hAnsi="Arial" w:cs="Arial"/>
          <w:sz w:val="24"/>
          <w:szCs w:val="24"/>
        </w:rPr>
        <w:t xml:space="preserve"> g amfetamina,</w:t>
      </w:r>
      <w:r w:rsidR="007F5F6B">
        <w:rPr>
          <w:rFonts w:ascii="Arial" w:hAnsi="Arial" w:cs="Arial"/>
          <w:sz w:val="24"/>
          <w:szCs w:val="24"/>
        </w:rPr>
        <w:t xml:space="preserve"> 461,96 g </w:t>
      </w:r>
      <w:proofErr w:type="spellStart"/>
      <w:r w:rsidR="007F5F6B">
        <w:rPr>
          <w:rFonts w:ascii="Arial" w:hAnsi="Arial" w:cs="Arial"/>
          <w:sz w:val="24"/>
          <w:szCs w:val="24"/>
        </w:rPr>
        <w:t>cannabis</w:t>
      </w:r>
      <w:proofErr w:type="spellEnd"/>
      <w:r w:rsidR="007F5F6B">
        <w:rPr>
          <w:rFonts w:ascii="Arial" w:hAnsi="Arial" w:cs="Arial"/>
          <w:sz w:val="24"/>
          <w:szCs w:val="24"/>
        </w:rPr>
        <w:t xml:space="preserve"> smole, 307,44 g kokaina, 56,89</w:t>
      </w:r>
      <w:r>
        <w:rPr>
          <w:rFonts w:ascii="Arial" w:hAnsi="Arial" w:cs="Arial"/>
          <w:sz w:val="24"/>
          <w:szCs w:val="24"/>
        </w:rPr>
        <w:t xml:space="preserve"> g MDMA i derivata XTC, </w:t>
      </w:r>
      <w:r w:rsidR="007F5F6B">
        <w:rPr>
          <w:rFonts w:ascii="Arial" w:hAnsi="Arial" w:cs="Arial"/>
          <w:sz w:val="24"/>
          <w:szCs w:val="24"/>
        </w:rPr>
        <w:t xml:space="preserve">4,57 g halucinogenih gljiva, 0,40 g heroina, </w:t>
      </w:r>
      <w:r w:rsidR="003071DA">
        <w:rPr>
          <w:rFonts w:ascii="Arial" w:hAnsi="Arial" w:cs="Arial"/>
          <w:sz w:val="24"/>
          <w:szCs w:val="24"/>
        </w:rPr>
        <w:t>5</w:t>
      </w:r>
      <w:r w:rsidR="007F5F6B">
        <w:rPr>
          <w:rFonts w:ascii="Arial" w:hAnsi="Arial" w:cs="Arial"/>
          <w:sz w:val="24"/>
          <w:szCs w:val="24"/>
        </w:rPr>
        <w:t>654</w:t>
      </w:r>
      <w:r w:rsidR="003071DA">
        <w:rPr>
          <w:rFonts w:ascii="Arial" w:hAnsi="Arial" w:cs="Arial"/>
          <w:sz w:val="24"/>
          <w:szCs w:val="24"/>
        </w:rPr>
        <w:t xml:space="preserve"> komada lijekova sa liste opojnih droga, </w:t>
      </w:r>
      <w:r w:rsidR="007F5F6B">
        <w:rPr>
          <w:rFonts w:ascii="Arial" w:hAnsi="Arial" w:cs="Arial"/>
          <w:sz w:val="24"/>
          <w:szCs w:val="24"/>
        </w:rPr>
        <w:t xml:space="preserve">19 komada </w:t>
      </w:r>
      <w:proofErr w:type="spellStart"/>
      <w:r w:rsidR="007F5F6B">
        <w:rPr>
          <w:rFonts w:ascii="Arial" w:hAnsi="Arial" w:cs="Arial"/>
          <w:sz w:val="24"/>
          <w:szCs w:val="24"/>
        </w:rPr>
        <w:t>cannabis</w:t>
      </w:r>
      <w:proofErr w:type="spellEnd"/>
      <w:r w:rsidR="007F5F6B">
        <w:rPr>
          <w:rFonts w:ascii="Arial" w:hAnsi="Arial" w:cs="Arial"/>
          <w:sz w:val="24"/>
          <w:szCs w:val="24"/>
        </w:rPr>
        <w:t xml:space="preserve"> sjemenki, 3</w:t>
      </w:r>
      <w:r w:rsidR="003071DA">
        <w:rPr>
          <w:rFonts w:ascii="Arial" w:hAnsi="Arial" w:cs="Arial"/>
          <w:sz w:val="24"/>
          <w:szCs w:val="24"/>
        </w:rPr>
        <w:t xml:space="preserve"> stabljik</w:t>
      </w:r>
      <w:r w:rsidR="007F5F6B">
        <w:rPr>
          <w:rFonts w:ascii="Arial" w:hAnsi="Arial" w:cs="Arial"/>
          <w:sz w:val="24"/>
          <w:szCs w:val="24"/>
        </w:rPr>
        <w:t>e</w:t>
      </w:r>
      <w:r w:rsidR="003071DA">
        <w:rPr>
          <w:rFonts w:ascii="Arial" w:hAnsi="Arial" w:cs="Arial"/>
          <w:sz w:val="24"/>
          <w:szCs w:val="24"/>
        </w:rPr>
        <w:t xml:space="preserve"> biljke </w:t>
      </w:r>
      <w:proofErr w:type="spellStart"/>
      <w:r w:rsidR="003071DA">
        <w:rPr>
          <w:rFonts w:ascii="Arial" w:hAnsi="Arial" w:cs="Arial"/>
          <w:sz w:val="24"/>
          <w:szCs w:val="24"/>
        </w:rPr>
        <w:t>cannabis</w:t>
      </w:r>
      <w:proofErr w:type="spellEnd"/>
      <w:r w:rsidR="003071DA">
        <w:rPr>
          <w:rFonts w:ascii="Arial" w:hAnsi="Arial" w:cs="Arial"/>
          <w:sz w:val="24"/>
          <w:szCs w:val="24"/>
        </w:rPr>
        <w:t xml:space="preserve">, </w:t>
      </w:r>
      <w:r w:rsidR="007F5F6B">
        <w:rPr>
          <w:rFonts w:ascii="Arial" w:hAnsi="Arial" w:cs="Arial"/>
          <w:sz w:val="24"/>
          <w:szCs w:val="24"/>
        </w:rPr>
        <w:t>57</w:t>
      </w:r>
      <w:r>
        <w:rPr>
          <w:rFonts w:ascii="Arial" w:hAnsi="Arial" w:cs="Arial"/>
          <w:sz w:val="24"/>
          <w:szCs w:val="24"/>
        </w:rPr>
        <w:t xml:space="preserve"> ml </w:t>
      </w:r>
      <w:proofErr w:type="spellStart"/>
      <w:r>
        <w:rPr>
          <w:rFonts w:ascii="Arial" w:hAnsi="Arial" w:cs="Arial"/>
          <w:sz w:val="24"/>
          <w:szCs w:val="24"/>
        </w:rPr>
        <w:t>cannabis</w:t>
      </w:r>
      <w:proofErr w:type="spellEnd"/>
      <w:r>
        <w:rPr>
          <w:rFonts w:ascii="Arial" w:hAnsi="Arial" w:cs="Arial"/>
          <w:sz w:val="24"/>
          <w:szCs w:val="24"/>
        </w:rPr>
        <w:t xml:space="preserve"> ulj</w:t>
      </w:r>
      <w:r w:rsidR="003071DA">
        <w:rPr>
          <w:rFonts w:ascii="Arial" w:hAnsi="Arial" w:cs="Arial"/>
          <w:sz w:val="24"/>
          <w:szCs w:val="24"/>
        </w:rPr>
        <w:t>a</w:t>
      </w:r>
      <w:r w:rsidR="007F5F6B">
        <w:rPr>
          <w:rFonts w:ascii="Arial" w:hAnsi="Arial" w:cs="Arial"/>
          <w:sz w:val="24"/>
          <w:szCs w:val="24"/>
        </w:rPr>
        <w:t xml:space="preserve"> </w:t>
      </w:r>
      <w:r w:rsidR="00EE13F7">
        <w:rPr>
          <w:rFonts w:ascii="Arial" w:hAnsi="Arial" w:cs="Arial"/>
          <w:sz w:val="24"/>
          <w:szCs w:val="24"/>
        </w:rPr>
        <w:t xml:space="preserve"> i </w:t>
      </w:r>
      <w:r w:rsidR="007F5F6B"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</w:rPr>
        <w:t>doza LSD.</w:t>
      </w:r>
    </w:p>
    <w:p w:rsidR="00CC5A33" w:rsidRDefault="00CC5A33" w:rsidP="00CC5A33">
      <w:pPr>
        <w:spacing w:line="276" w:lineRule="auto"/>
      </w:pPr>
    </w:p>
    <w:p w:rsidR="00E70098" w:rsidRDefault="00E70098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D3BDC" w:rsidRPr="007066B6" w:rsidRDefault="007D3BDC" w:rsidP="0082357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066B6">
        <w:rPr>
          <w:rFonts w:ascii="Arial" w:hAnsi="Arial" w:cs="Arial"/>
          <w:b/>
          <w:sz w:val="24"/>
          <w:szCs w:val="24"/>
        </w:rPr>
        <w:t>Odbačaji kaznenih prijava</w:t>
      </w:r>
    </w:p>
    <w:p w:rsidR="007D3BDC" w:rsidRDefault="007D3BDC" w:rsidP="0082357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7D3BDC" w:rsidRDefault="007D3BDC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D309A4">
        <w:rPr>
          <w:rFonts w:ascii="Arial" w:hAnsi="Arial" w:cs="Arial"/>
          <w:sz w:val="24"/>
          <w:szCs w:val="24"/>
        </w:rPr>
        <w:t xml:space="preserve">Od strane </w:t>
      </w:r>
      <w:r>
        <w:rPr>
          <w:rFonts w:ascii="Arial" w:hAnsi="Arial" w:cs="Arial"/>
          <w:sz w:val="24"/>
          <w:szCs w:val="24"/>
        </w:rPr>
        <w:t>D</w:t>
      </w:r>
      <w:r w:rsidRPr="00D309A4">
        <w:rPr>
          <w:rFonts w:ascii="Arial" w:hAnsi="Arial" w:cs="Arial"/>
          <w:sz w:val="24"/>
          <w:szCs w:val="24"/>
        </w:rPr>
        <w:t xml:space="preserve">ržavnog </w:t>
      </w:r>
      <w:r>
        <w:rPr>
          <w:rFonts w:ascii="Arial" w:hAnsi="Arial" w:cs="Arial"/>
          <w:sz w:val="24"/>
          <w:szCs w:val="24"/>
        </w:rPr>
        <w:t xml:space="preserve">odvjetništva </w:t>
      </w:r>
      <w:r w:rsidR="00A925E7">
        <w:rPr>
          <w:rFonts w:ascii="Arial" w:hAnsi="Arial" w:cs="Arial"/>
          <w:sz w:val="24"/>
          <w:szCs w:val="24"/>
        </w:rPr>
        <w:t xml:space="preserve">je </w:t>
      </w:r>
      <w:r>
        <w:rPr>
          <w:rFonts w:ascii="Arial" w:hAnsi="Arial" w:cs="Arial"/>
          <w:sz w:val="24"/>
          <w:szCs w:val="24"/>
        </w:rPr>
        <w:t>odbačeno 2</w:t>
      </w:r>
      <w:r w:rsidR="000B3E36">
        <w:rPr>
          <w:rFonts w:ascii="Arial" w:hAnsi="Arial" w:cs="Arial"/>
          <w:sz w:val="24"/>
          <w:szCs w:val="24"/>
        </w:rPr>
        <w:t>38</w:t>
      </w:r>
      <w:r>
        <w:rPr>
          <w:rFonts w:ascii="Arial" w:hAnsi="Arial" w:cs="Arial"/>
          <w:sz w:val="24"/>
          <w:szCs w:val="24"/>
        </w:rPr>
        <w:t xml:space="preserve"> kaznenih prijava od kojih </w:t>
      </w:r>
      <w:r w:rsidRPr="000B3E36">
        <w:rPr>
          <w:rFonts w:ascii="Arial" w:hAnsi="Arial" w:cs="Arial"/>
          <w:sz w:val="24"/>
          <w:szCs w:val="24"/>
        </w:rPr>
        <w:t>1</w:t>
      </w:r>
      <w:r w:rsidR="00AC58B2" w:rsidRPr="000B3E36">
        <w:rPr>
          <w:rFonts w:ascii="Arial" w:hAnsi="Arial" w:cs="Arial"/>
          <w:sz w:val="24"/>
          <w:szCs w:val="24"/>
        </w:rPr>
        <w:t>29</w:t>
      </w:r>
      <w:r w:rsidRPr="000B3E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 kaznena djela iz 202</w:t>
      </w:r>
      <w:r w:rsidR="00AC58B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godine, </w:t>
      </w:r>
      <w:r w:rsidR="000B3E36">
        <w:rPr>
          <w:rFonts w:ascii="Arial" w:hAnsi="Arial" w:cs="Arial"/>
          <w:sz w:val="24"/>
          <w:szCs w:val="24"/>
        </w:rPr>
        <w:t>8</w:t>
      </w:r>
      <w:r w:rsidR="00AC58B2">
        <w:rPr>
          <w:rFonts w:ascii="Arial" w:hAnsi="Arial" w:cs="Arial"/>
          <w:sz w:val="24"/>
          <w:szCs w:val="24"/>
        </w:rPr>
        <w:t>1</w:t>
      </w:r>
      <w:r w:rsidR="00586916">
        <w:rPr>
          <w:rFonts w:ascii="Arial" w:hAnsi="Arial" w:cs="Arial"/>
          <w:sz w:val="24"/>
          <w:szCs w:val="24"/>
        </w:rPr>
        <w:t xml:space="preserve"> za kaznena djela iz 202</w:t>
      </w:r>
      <w:r w:rsidR="000B3E3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godine i </w:t>
      </w:r>
      <w:r w:rsidR="00AC58B2">
        <w:rPr>
          <w:rFonts w:ascii="Arial" w:hAnsi="Arial" w:cs="Arial"/>
          <w:sz w:val="24"/>
          <w:szCs w:val="24"/>
        </w:rPr>
        <w:t>2</w:t>
      </w:r>
      <w:r w:rsidR="000B3E3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za kaznena djela iz ranijih razdoblja.</w:t>
      </w:r>
    </w:p>
    <w:p w:rsidR="007D3BDC" w:rsidRDefault="007D3BDC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Od ukupnog broja odbačaja, 1</w:t>
      </w:r>
      <w:r w:rsidR="000B3E36">
        <w:rPr>
          <w:rFonts w:ascii="Arial" w:hAnsi="Arial" w:cs="Arial"/>
          <w:sz w:val="24"/>
          <w:szCs w:val="24"/>
        </w:rPr>
        <w:t>68</w:t>
      </w:r>
      <w:r>
        <w:rPr>
          <w:rFonts w:ascii="Arial" w:hAnsi="Arial" w:cs="Arial"/>
          <w:sz w:val="24"/>
          <w:szCs w:val="24"/>
        </w:rPr>
        <w:t xml:space="preserve"> </w:t>
      </w:r>
      <w:r w:rsidR="000B3E36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 xml:space="preserve"> za kaznena djela općeg kriminaliteta, </w:t>
      </w:r>
      <w:r w:rsidR="000B3E36">
        <w:rPr>
          <w:rFonts w:ascii="Arial" w:hAnsi="Arial" w:cs="Arial"/>
          <w:sz w:val="24"/>
          <w:szCs w:val="24"/>
        </w:rPr>
        <w:t>46</w:t>
      </w:r>
      <w:r>
        <w:rPr>
          <w:rFonts w:ascii="Arial" w:hAnsi="Arial" w:cs="Arial"/>
          <w:sz w:val="24"/>
          <w:szCs w:val="24"/>
        </w:rPr>
        <w:t xml:space="preserve"> za kaznena djela na štetu mladeži i obitelji, </w:t>
      </w:r>
      <w:r w:rsidR="00586916">
        <w:rPr>
          <w:rFonts w:ascii="Arial" w:hAnsi="Arial" w:cs="Arial"/>
          <w:sz w:val="24"/>
          <w:szCs w:val="24"/>
        </w:rPr>
        <w:t>1</w:t>
      </w:r>
      <w:r w:rsidR="000B3E36">
        <w:rPr>
          <w:rFonts w:ascii="Arial" w:hAnsi="Arial" w:cs="Arial"/>
          <w:sz w:val="24"/>
          <w:szCs w:val="24"/>
        </w:rPr>
        <w:t>1</w:t>
      </w:r>
      <w:r w:rsidR="00586916">
        <w:rPr>
          <w:rFonts w:ascii="Arial" w:hAnsi="Arial" w:cs="Arial"/>
          <w:sz w:val="24"/>
          <w:szCs w:val="24"/>
        </w:rPr>
        <w:t xml:space="preserve"> za kaznena djela u prometu, </w:t>
      </w:r>
      <w:r w:rsidR="000B3E36">
        <w:rPr>
          <w:rFonts w:ascii="Arial" w:hAnsi="Arial" w:cs="Arial"/>
          <w:sz w:val="24"/>
          <w:szCs w:val="24"/>
        </w:rPr>
        <w:t>7 za kaznena djela organiziranog kriminaliteta, 5 za kaznena djela gospodarskog kriminaliteta i 1 za kazneno</w:t>
      </w:r>
      <w:r w:rsidR="00AC58B2">
        <w:rPr>
          <w:rFonts w:ascii="Arial" w:hAnsi="Arial" w:cs="Arial"/>
          <w:sz w:val="24"/>
          <w:szCs w:val="24"/>
        </w:rPr>
        <w:t xml:space="preserve"> djel</w:t>
      </w:r>
      <w:r w:rsidR="000B3E36">
        <w:rPr>
          <w:rFonts w:ascii="Arial" w:hAnsi="Arial" w:cs="Arial"/>
          <w:sz w:val="24"/>
          <w:szCs w:val="24"/>
        </w:rPr>
        <w:t>o zlouporabe droga.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D3BDC" w:rsidRDefault="007D3BDC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D3BDC" w:rsidRDefault="007D3BDC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D3BDC" w:rsidRPr="001D3C09" w:rsidRDefault="007D3BDC" w:rsidP="0082357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D3C09">
        <w:rPr>
          <w:rFonts w:ascii="Arial" w:hAnsi="Arial" w:cs="Arial"/>
          <w:b/>
          <w:sz w:val="24"/>
          <w:szCs w:val="24"/>
        </w:rPr>
        <w:t>SIGURNOST PROMETA</w:t>
      </w:r>
    </w:p>
    <w:p w:rsidR="007D3BDC" w:rsidRDefault="007D3BDC" w:rsidP="0082357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7D3BDC" w:rsidRDefault="007D3BDC" w:rsidP="0082357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Tijekom 202</w:t>
      </w:r>
      <w:r w:rsidR="0065015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godine na području Policijske uprave brodsko-posavske </w:t>
      </w:r>
      <w:r w:rsidR="004D4808">
        <w:rPr>
          <w:rFonts w:ascii="Arial" w:hAnsi="Arial" w:cs="Arial"/>
          <w:sz w:val="24"/>
          <w:szCs w:val="24"/>
        </w:rPr>
        <w:t>evidentiran</w:t>
      </w:r>
      <w:r w:rsidR="00650150">
        <w:rPr>
          <w:rFonts w:ascii="Arial" w:hAnsi="Arial" w:cs="Arial"/>
          <w:sz w:val="24"/>
          <w:szCs w:val="24"/>
        </w:rPr>
        <w:t>e</w:t>
      </w:r>
      <w:r w:rsidR="004D4808">
        <w:rPr>
          <w:rFonts w:ascii="Arial" w:hAnsi="Arial" w:cs="Arial"/>
          <w:sz w:val="24"/>
          <w:szCs w:val="24"/>
        </w:rPr>
        <w:t xml:space="preserve"> </w:t>
      </w:r>
      <w:r w:rsidR="00650150">
        <w:rPr>
          <w:rFonts w:ascii="Arial" w:hAnsi="Arial" w:cs="Arial"/>
          <w:sz w:val="24"/>
          <w:szCs w:val="24"/>
        </w:rPr>
        <w:t>su</w:t>
      </w:r>
      <w:r w:rsidR="004D4808">
        <w:rPr>
          <w:rFonts w:ascii="Arial" w:hAnsi="Arial" w:cs="Arial"/>
          <w:sz w:val="24"/>
          <w:szCs w:val="24"/>
        </w:rPr>
        <w:t xml:space="preserve"> 12</w:t>
      </w:r>
      <w:r w:rsidR="00650150">
        <w:rPr>
          <w:rFonts w:ascii="Arial" w:hAnsi="Arial" w:cs="Arial"/>
          <w:sz w:val="24"/>
          <w:szCs w:val="24"/>
        </w:rPr>
        <w:t>34</w:t>
      </w:r>
      <w:r w:rsidR="004D48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prometn</w:t>
      </w:r>
      <w:r w:rsidR="0065015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nesreć</w:t>
      </w:r>
      <w:r w:rsidR="0065015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što je za </w:t>
      </w:r>
      <w:r w:rsidR="00650150">
        <w:rPr>
          <w:rFonts w:ascii="Arial" w:hAnsi="Arial" w:cs="Arial"/>
          <w:sz w:val="24"/>
          <w:szCs w:val="24"/>
        </w:rPr>
        <w:t>26</w:t>
      </w:r>
      <w:r w:rsidR="004D4808">
        <w:rPr>
          <w:rFonts w:ascii="Arial" w:hAnsi="Arial" w:cs="Arial"/>
          <w:sz w:val="24"/>
          <w:szCs w:val="24"/>
        </w:rPr>
        <w:t xml:space="preserve"> nesreć</w:t>
      </w:r>
      <w:r w:rsidR="0065015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ili </w:t>
      </w:r>
      <w:r w:rsidR="00650150">
        <w:rPr>
          <w:rFonts w:ascii="Arial" w:hAnsi="Arial" w:cs="Arial"/>
          <w:sz w:val="24"/>
          <w:szCs w:val="24"/>
        </w:rPr>
        <w:t>2,2</w:t>
      </w:r>
      <w:r>
        <w:rPr>
          <w:rFonts w:ascii="Arial" w:hAnsi="Arial" w:cs="Arial"/>
          <w:sz w:val="24"/>
          <w:szCs w:val="24"/>
        </w:rPr>
        <w:t>% više nego u 202</w:t>
      </w:r>
      <w:r w:rsidR="0065015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 godini.</w:t>
      </w:r>
    </w:p>
    <w:p w:rsidR="007D3BDC" w:rsidRDefault="007D3BDC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Od ukupnog broja</w:t>
      </w:r>
      <w:r w:rsidR="00A925E7">
        <w:rPr>
          <w:rFonts w:ascii="Arial" w:hAnsi="Arial" w:cs="Arial"/>
          <w:sz w:val="24"/>
          <w:szCs w:val="24"/>
        </w:rPr>
        <w:t xml:space="preserve">, </w:t>
      </w:r>
      <w:r w:rsidR="00650150">
        <w:rPr>
          <w:rFonts w:ascii="Arial" w:hAnsi="Arial" w:cs="Arial"/>
          <w:sz w:val="24"/>
          <w:szCs w:val="24"/>
        </w:rPr>
        <w:t xml:space="preserve">evidentirano </w:t>
      </w:r>
      <w:r>
        <w:rPr>
          <w:rFonts w:ascii="Arial" w:hAnsi="Arial" w:cs="Arial"/>
          <w:sz w:val="24"/>
          <w:szCs w:val="24"/>
        </w:rPr>
        <w:t xml:space="preserve">je </w:t>
      </w:r>
      <w:r w:rsidR="00650150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nesreća ili 0,</w:t>
      </w:r>
      <w:r w:rsidR="00650150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% s poginulim osobama, 3</w:t>
      </w:r>
      <w:r w:rsidR="004D4808">
        <w:rPr>
          <w:rFonts w:ascii="Arial" w:hAnsi="Arial" w:cs="Arial"/>
          <w:sz w:val="24"/>
          <w:szCs w:val="24"/>
        </w:rPr>
        <w:t>7</w:t>
      </w:r>
      <w:r w:rsidR="0065015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nesreća ili 3</w:t>
      </w:r>
      <w:r w:rsidR="00650150">
        <w:rPr>
          <w:rFonts w:ascii="Arial" w:hAnsi="Arial" w:cs="Arial"/>
          <w:sz w:val="24"/>
          <w:szCs w:val="24"/>
        </w:rPr>
        <w:t>0,1</w:t>
      </w:r>
      <w:r w:rsidR="00586916">
        <w:rPr>
          <w:rFonts w:ascii="Arial" w:hAnsi="Arial" w:cs="Arial"/>
          <w:sz w:val="24"/>
          <w:szCs w:val="24"/>
        </w:rPr>
        <w:t xml:space="preserve">% s ozlijeđenim osobama i </w:t>
      </w:r>
      <w:r w:rsidR="004D4808">
        <w:rPr>
          <w:rFonts w:ascii="Arial" w:hAnsi="Arial" w:cs="Arial"/>
          <w:sz w:val="24"/>
          <w:szCs w:val="24"/>
        </w:rPr>
        <w:t>8</w:t>
      </w:r>
      <w:r w:rsidR="00650150">
        <w:rPr>
          <w:rFonts w:ascii="Arial" w:hAnsi="Arial" w:cs="Arial"/>
          <w:sz w:val="24"/>
          <w:szCs w:val="24"/>
        </w:rPr>
        <w:t>52</w:t>
      </w:r>
      <w:r>
        <w:rPr>
          <w:rFonts w:ascii="Arial" w:hAnsi="Arial" w:cs="Arial"/>
          <w:sz w:val="24"/>
          <w:szCs w:val="24"/>
        </w:rPr>
        <w:t xml:space="preserve"> nesreć</w:t>
      </w:r>
      <w:r w:rsidR="004D480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ili 6</w:t>
      </w:r>
      <w:r w:rsidR="00650150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% s materijalnom štetom.</w:t>
      </w:r>
    </w:p>
    <w:p w:rsidR="007D3BDC" w:rsidRDefault="007D3BDC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D3BDC" w:rsidRDefault="007D3BDC" w:rsidP="0082357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U odnosu na 202</w:t>
      </w:r>
      <w:r w:rsidR="0065015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godinu broj nesreća s poginulim osobama je </w:t>
      </w:r>
      <w:r w:rsidR="00650150">
        <w:rPr>
          <w:rFonts w:ascii="Arial" w:hAnsi="Arial" w:cs="Arial"/>
          <w:sz w:val="24"/>
          <w:szCs w:val="24"/>
        </w:rPr>
        <w:t xml:space="preserve">veći </w:t>
      </w:r>
      <w:r>
        <w:rPr>
          <w:rFonts w:ascii="Arial" w:hAnsi="Arial" w:cs="Arial"/>
          <w:sz w:val="24"/>
          <w:szCs w:val="24"/>
        </w:rPr>
        <w:t xml:space="preserve">za </w:t>
      </w:r>
      <w:r w:rsidR="0065015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nesreć</w:t>
      </w:r>
      <w:r w:rsidR="0065015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ili </w:t>
      </w:r>
      <w:r w:rsidR="00650150">
        <w:rPr>
          <w:rFonts w:ascii="Arial" w:hAnsi="Arial" w:cs="Arial"/>
          <w:sz w:val="24"/>
          <w:szCs w:val="24"/>
        </w:rPr>
        <w:t>57,1</w:t>
      </w:r>
      <w:r>
        <w:rPr>
          <w:rFonts w:ascii="Arial" w:hAnsi="Arial" w:cs="Arial"/>
          <w:sz w:val="24"/>
          <w:szCs w:val="24"/>
        </w:rPr>
        <w:t xml:space="preserve">%, s ozlijeđenim osobama je </w:t>
      </w:r>
      <w:r w:rsidR="00650150">
        <w:rPr>
          <w:rFonts w:ascii="Arial" w:hAnsi="Arial" w:cs="Arial"/>
          <w:sz w:val="24"/>
          <w:szCs w:val="24"/>
        </w:rPr>
        <w:t>manji</w:t>
      </w:r>
      <w:r>
        <w:rPr>
          <w:rFonts w:ascii="Arial" w:hAnsi="Arial" w:cs="Arial"/>
          <w:sz w:val="24"/>
          <w:szCs w:val="24"/>
        </w:rPr>
        <w:t xml:space="preserve"> za </w:t>
      </w:r>
      <w:r w:rsidR="00650150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nesreć</w:t>
      </w:r>
      <w:r w:rsidR="0065015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ili </w:t>
      </w:r>
      <w:r w:rsidR="00650150">
        <w:rPr>
          <w:rFonts w:ascii="Arial" w:hAnsi="Arial" w:cs="Arial"/>
          <w:sz w:val="24"/>
          <w:szCs w:val="24"/>
        </w:rPr>
        <w:t>3,1</w:t>
      </w:r>
      <w:r>
        <w:rPr>
          <w:rFonts w:ascii="Arial" w:hAnsi="Arial" w:cs="Arial"/>
          <w:sz w:val="24"/>
          <w:szCs w:val="24"/>
        </w:rPr>
        <w:t xml:space="preserve">%, a s materijalnom štetom je </w:t>
      </w:r>
      <w:r w:rsidR="004D4808">
        <w:rPr>
          <w:rFonts w:ascii="Arial" w:hAnsi="Arial" w:cs="Arial"/>
          <w:sz w:val="24"/>
          <w:szCs w:val="24"/>
        </w:rPr>
        <w:t>veći</w:t>
      </w:r>
      <w:r>
        <w:rPr>
          <w:rFonts w:ascii="Arial" w:hAnsi="Arial" w:cs="Arial"/>
          <w:sz w:val="24"/>
          <w:szCs w:val="24"/>
        </w:rPr>
        <w:t xml:space="preserve"> za </w:t>
      </w:r>
      <w:r w:rsidR="00650150">
        <w:rPr>
          <w:rFonts w:ascii="Arial" w:hAnsi="Arial" w:cs="Arial"/>
          <w:sz w:val="24"/>
          <w:szCs w:val="24"/>
        </w:rPr>
        <w:t>34</w:t>
      </w:r>
      <w:r>
        <w:rPr>
          <w:rFonts w:ascii="Arial" w:hAnsi="Arial" w:cs="Arial"/>
          <w:sz w:val="24"/>
          <w:szCs w:val="24"/>
        </w:rPr>
        <w:t xml:space="preserve"> nesreć</w:t>
      </w:r>
      <w:r w:rsidR="004D480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ili </w:t>
      </w:r>
      <w:r w:rsidR="00650150">
        <w:rPr>
          <w:rFonts w:ascii="Arial" w:hAnsi="Arial" w:cs="Arial"/>
          <w:sz w:val="24"/>
          <w:szCs w:val="24"/>
        </w:rPr>
        <w:t>4,2</w:t>
      </w:r>
      <w:r>
        <w:rPr>
          <w:rFonts w:ascii="Arial" w:hAnsi="Arial" w:cs="Arial"/>
          <w:sz w:val="24"/>
          <w:szCs w:val="24"/>
        </w:rPr>
        <w:t>%.</w:t>
      </w:r>
    </w:p>
    <w:p w:rsidR="007D3BDC" w:rsidRDefault="00FC5332" w:rsidP="007D3BDC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hr-HR"/>
        </w:rPr>
        <w:lastRenderedPageBreak/>
        <w:drawing>
          <wp:inline distT="0" distB="0" distL="0" distR="0" wp14:anchorId="0BB1B54F" wp14:editId="38116459">
            <wp:extent cx="5939790" cy="3242945"/>
            <wp:effectExtent l="0" t="0" r="3810" b="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D3BDC" w:rsidRDefault="007D3BDC" w:rsidP="007D3BDC">
      <w:pPr>
        <w:jc w:val="both"/>
        <w:rPr>
          <w:rFonts w:ascii="Arial" w:hAnsi="Arial" w:cs="Arial"/>
          <w:sz w:val="24"/>
          <w:szCs w:val="24"/>
        </w:rPr>
      </w:pPr>
    </w:p>
    <w:p w:rsidR="007D3BDC" w:rsidRDefault="007D3BDC" w:rsidP="007D3BDC">
      <w:pPr>
        <w:jc w:val="both"/>
        <w:rPr>
          <w:rFonts w:ascii="Arial" w:hAnsi="Arial" w:cs="Arial"/>
          <w:sz w:val="24"/>
          <w:szCs w:val="24"/>
        </w:rPr>
      </w:pPr>
    </w:p>
    <w:p w:rsidR="00227007" w:rsidRDefault="00227007" w:rsidP="007D3BDC">
      <w:pPr>
        <w:jc w:val="both"/>
        <w:rPr>
          <w:rFonts w:ascii="Arial" w:hAnsi="Arial" w:cs="Arial"/>
          <w:sz w:val="24"/>
          <w:szCs w:val="24"/>
        </w:rPr>
      </w:pPr>
    </w:p>
    <w:p w:rsidR="007D3BDC" w:rsidRDefault="00FC5332" w:rsidP="007D3BDC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2D53F9B3" wp14:editId="07DC8B30">
            <wp:extent cx="5939790" cy="3362325"/>
            <wp:effectExtent l="0" t="0" r="3810" b="0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D3BDC" w:rsidRDefault="007D3BDC" w:rsidP="007D3B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D3BDC" w:rsidRDefault="007D3BDC" w:rsidP="007D3BDC">
      <w:pPr>
        <w:jc w:val="both"/>
        <w:rPr>
          <w:rFonts w:ascii="Arial" w:hAnsi="Arial" w:cs="Arial"/>
          <w:sz w:val="24"/>
          <w:szCs w:val="24"/>
        </w:rPr>
      </w:pP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U prometnim nesrećama </w:t>
      </w:r>
      <w:r w:rsidR="00D66D61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 xml:space="preserve"> poginul</w:t>
      </w:r>
      <w:r w:rsidR="00D66D61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133BF5">
        <w:rPr>
          <w:rFonts w:ascii="Arial" w:hAnsi="Arial" w:cs="Arial"/>
          <w:sz w:val="24"/>
          <w:szCs w:val="24"/>
        </w:rPr>
        <w:t>11</w:t>
      </w:r>
      <w:r w:rsidR="00D66D61">
        <w:rPr>
          <w:rFonts w:ascii="Arial" w:hAnsi="Arial" w:cs="Arial"/>
          <w:sz w:val="24"/>
          <w:szCs w:val="24"/>
        </w:rPr>
        <w:t xml:space="preserve"> osoba</w:t>
      </w:r>
      <w:r w:rsidR="008447F6">
        <w:rPr>
          <w:rFonts w:ascii="Arial" w:hAnsi="Arial" w:cs="Arial"/>
          <w:sz w:val="24"/>
          <w:szCs w:val="24"/>
        </w:rPr>
        <w:t xml:space="preserve"> (</w:t>
      </w:r>
      <w:r w:rsidR="00133BF5">
        <w:rPr>
          <w:rFonts w:ascii="Arial" w:hAnsi="Arial" w:cs="Arial"/>
          <w:sz w:val="24"/>
          <w:szCs w:val="24"/>
        </w:rPr>
        <w:t>prošle godine 9 osoba</w:t>
      </w:r>
      <w:r w:rsidR="008447F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od kojih je </w:t>
      </w:r>
      <w:r w:rsidR="00C07C5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preminulo na mjestu gdje se dogodila prometna nesreća, </w:t>
      </w:r>
      <w:r w:rsidR="00C07C5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su preminule u roku 30 dana od dana kad se dogodila prometna nesreća</w:t>
      </w:r>
      <w:r w:rsidR="00C07C52">
        <w:rPr>
          <w:rFonts w:ascii="Arial" w:hAnsi="Arial" w:cs="Arial"/>
          <w:sz w:val="24"/>
          <w:szCs w:val="24"/>
        </w:rPr>
        <w:t>, a 1 osoba je preminula pri prijevozu do bolnice</w:t>
      </w:r>
      <w:r>
        <w:rPr>
          <w:rFonts w:ascii="Arial" w:hAnsi="Arial" w:cs="Arial"/>
          <w:sz w:val="24"/>
          <w:szCs w:val="24"/>
        </w:rPr>
        <w:t>.</w:t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55506">
        <w:rPr>
          <w:rFonts w:ascii="Arial" w:hAnsi="Arial" w:cs="Arial"/>
          <w:sz w:val="24"/>
          <w:szCs w:val="24"/>
        </w:rPr>
        <w:tab/>
        <w:t>Poginul</w:t>
      </w:r>
      <w:r w:rsidR="00D66D61">
        <w:rPr>
          <w:rFonts w:ascii="Arial" w:hAnsi="Arial" w:cs="Arial"/>
          <w:sz w:val="24"/>
          <w:szCs w:val="24"/>
        </w:rPr>
        <w:t>a</w:t>
      </w:r>
      <w:r w:rsidRPr="00055506">
        <w:rPr>
          <w:rFonts w:ascii="Arial" w:hAnsi="Arial" w:cs="Arial"/>
          <w:sz w:val="24"/>
          <w:szCs w:val="24"/>
        </w:rPr>
        <w:t xml:space="preserve"> </w:t>
      </w:r>
      <w:r w:rsidR="00D66D61">
        <w:rPr>
          <w:rFonts w:ascii="Arial" w:hAnsi="Arial" w:cs="Arial"/>
          <w:sz w:val="24"/>
          <w:szCs w:val="24"/>
        </w:rPr>
        <w:t>su</w:t>
      </w:r>
      <w:r w:rsidRPr="00055506">
        <w:rPr>
          <w:rFonts w:ascii="Arial" w:hAnsi="Arial" w:cs="Arial"/>
          <w:sz w:val="24"/>
          <w:szCs w:val="24"/>
        </w:rPr>
        <w:t xml:space="preserve"> </w:t>
      </w:r>
      <w:r w:rsidR="00D66D61">
        <w:rPr>
          <w:rFonts w:ascii="Arial" w:hAnsi="Arial" w:cs="Arial"/>
          <w:sz w:val="24"/>
          <w:szCs w:val="24"/>
        </w:rPr>
        <w:t>3</w:t>
      </w:r>
      <w:r w:rsidRPr="00055506">
        <w:rPr>
          <w:rFonts w:ascii="Arial" w:hAnsi="Arial" w:cs="Arial"/>
          <w:sz w:val="24"/>
          <w:szCs w:val="24"/>
        </w:rPr>
        <w:t xml:space="preserve"> vozača osobnih automobila, </w:t>
      </w:r>
      <w:r w:rsidR="00C07C52">
        <w:rPr>
          <w:rFonts w:ascii="Arial" w:hAnsi="Arial" w:cs="Arial"/>
          <w:sz w:val="24"/>
          <w:szCs w:val="24"/>
        </w:rPr>
        <w:t xml:space="preserve">2 vozača  teretnih automobila, </w:t>
      </w:r>
      <w:r w:rsidR="008447F6">
        <w:rPr>
          <w:rFonts w:ascii="Arial" w:hAnsi="Arial" w:cs="Arial"/>
          <w:sz w:val="24"/>
          <w:szCs w:val="24"/>
        </w:rPr>
        <w:t>2 vozača motocikla</w:t>
      </w:r>
      <w:r w:rsidR="00C07C52">
        <w:rPr>
          <w:rFonts w:ascii="Arial" w:hAnsi="Arial" w:cs="Arial"/>
          <w:sz w:val="24"/>
          <w:szCs w:val="24"/>
        </w:rPr>
        <w:t xml:space="preserve">, 2 pješaka, 1 vozač bicikla </w:t>
      </w:r>
      <w:r w:rsidR="008447F6">
        <w:rPr>
          <w:rFonts w:ascii="Arial" w:hAnsi="Arial" w:cs="Arial"/>
          <w:sz w:val="24"/>
          <w:szCs w:val="24"/>
        </w:rPr>
        <w:t xml:space="preserve">i </w:t>
      </w:r>
      <w:r w:rsidR="00C07C5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putnik u osobn</w:t>
      </w:r>
      <w:r w:rsidR="00C07C5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m automobil</w:t>
      </w:r>
      <w:r w:rsidR="00C07C52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.</w:t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Pr="004B254C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prometnim nesrećama </w:t>
      </w:r>
      <w:r w:rsidR="008447F6">
        <w:rPr>
          <w:rFonts w:ascii="Arial" w:hAnsi="Arial" w:cs="Arial"/>
          <w:sz w:val="24"/>
          <w:szCs w:val="24"/>
        </w:rPr>
        <w:t>1</w:t>
      </w:r>
      <w:r w:rsidR="004B254C">
        <w:rPr>
          <w:rFonts w:ascii="Arial" w:hAnsi="Arial" w:cs="Arial"/>
          <w:sz w:val="24"/>
          <w:szCs w:val="24"/>
        </w:rPr>
        <w:t>17</w:t>
      </w:r>
      <w:r w:rsidR="00D67596">
        <w:rPr>
          <w:rFonts w:ascii="Arial" w:hAnsi="Arial" w:cs="Arial"/>
          <w:sz w:val="24"/>
          <w:szCs w:val="24"/>
        </w:rPr>
        <w:t xml:space="preserve"> osob</w:t>
      </w:r>
      <w:r w:rsidR="004B254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4B254C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 xml:space="preserve"> zadobil</w:t>
      </w:r>
      <w:r w:rsidR="004B254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teške tjelesne ozljede, a </w:t>
      </w:r>
      <w:r w:rsidR="008447F6">
        <w:rPr>
          <w:rFonts w:ascii="Arial" w:hAnsi="Arial" w:cs="Arial"/>
          <w:sz w:val="24"/>
          <w:szCs w:val="24"/>
        </w:rPr>
        <w:t>4</w:t>
      </w:r>
      <w:r w:rsidR="004B254C">
        <w:rPr>
          <w:rFonts w:ascii="Arial" w:hAnsi="Arial" w:cs="Arial"/>
          <w:sz w:val="24"/>
          <w:szCs w:val="24"/>
        </w:rPr>
        <w:t>49</w:t>
      </w:r>
      <w:r>
        <w:rPr>
          <w:rFonts w:ascii="Arial" w:hAnsi="Arial" w:cs="Arial"/>
          <w:sz w:val="24"/>
          <w:szCs w:val="24"/>
        </w:rPr>
        <w:t xml:space="preserve"> osob</w:t>
      </w:r>
      <w:r w:rsidR="00D6759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D67596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 xml:space="preserve"> zadobil</w:t>
      </w:r>
      <w:r w:rsidR="008447F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lakše tjelesne ozljede. U odnosu na 202</w:t>
      </w:r>
      <w:r w:rsidR="004B25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godinu broj ozlijeđenih osoba </w:t>
      </w:r>
      <w:r w:rsidR="004B254C">
        <w:rPr>
          <w:rFonts w:ascii="Arial" w:hAnsi="Arial" w:cs="Arial"/>
          <w:sz w:val="24"/>
          <w:szCs w:val="24"/>
        </w:rPr>
        <w:t>manji je</w:t>
      </w:r>
      <w:r>
        <w:rPr>
          <w:rFonts w:ascii="Arial" w:hAnsi="Arial" w:cs="Arial"/>
          <w:sz w:val="24"/>
          <w:szCs w:val="24"/>
        </w:rPr>
        <w:t xml:space="preserve"> za </w:t>
      </w:r>
      <w:r w:rsidR="004B254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ili </w:t>
      </w:r>
      <w:r w:rsidR="004B254C">
        <w:rPr>
          <w:rFonts w:ascii="Arial" w:hAnsi="Arial" w:cs="Arial"/>
          <w:sz w:val="24"/>
          <w:szCs w:val="24"/>
        </w:rPr>
        <w:t>0,2</w:t>
      </w:r>
      <w:r>
        <w:rPr>
          <w:rFonts w:ascii="Arial" w:hAnsi="Arial" w:cs="Arial"/>
          <w:sz w:val="24"/>
          <w:szCs w:val="24"/>
        </w:rPr>
        <w:t>%.</w:t>
      </w:r>
    </w:p>
    <w:p w:rsidR="00227007" w:rsidRDefault="00227007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27007" w:rsidRDefault="00227007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D3BDC" w:rsidRDefault="00F84B6F" w:rsidP="00F84B6F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5531424A" wp14:editId="7EB69A53">
            <wp:extent cx="4953000" cy="2746375"/>
            <wp:effectExtent l="0" t="0" r="0" b="0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27007" w:rsidRDefault="00227007" w:rsidP="00227007">
      <w:pPr>
        <w:jc w:val="both"/>
        <w:rPr>
          <w:rFonts w:ascii="Arial" w:hAnsi="Arial" w:cs="Arial"/>
          <w:sz w:val="24"/>
          <w:szCs w:val="24"/>
        </w:rPr>
      </w:pPr>
    </w:p>
    <w:p w:rsidR="00227007" w:rsidRDefault="00227007" w:rsidP="00227007">
      <w:pPr>
        <w:jc w:val="both"/>
        <w:rPr>
          <w:rFonts w:ascii="Arial" w:hAnsi="Arial" w:cs="Arial"/>
          <w:sz w:val="24"/>
          <w:szCs w:val="24"/>
        </w:rPr>
      </w:pPr>
    </w:p>
    <w:p w:rsidR="008447F6" w:rsidRDefault="008447F6" w:rsidP="00227007">
      <w:pPr>
        <w:jc w:val="both"/>
        <w:rPr>
          <w:rFonts w:ascii="Arial" w:hAnsi="Arial" w:cs="Arial"/>
          <w:sz w:val="24"/>
          <w:szCs w:val="24"/>
        </w:rPr>
      </w:pPr>
    </w:p>
    <w:p w:rsidR="00227007" w:rsidRDefault="00227007" w:rsidP="00227007">
      <w:pPr>
        <w:jc w:val="both"/>
        <w:rPr>
          <w:rFonts w:ascii="Arial" w:hAnsi="Arial" w:cs="Arial"/>
          <w:sz w:val="24"/>
          <w:szCs w:val="24"/>
        </w:rPr>
      </w:pPr>
    </w:p>
    <w:p w:rsidR="007D3BDC" w:rsidRDefault="007D3BDC" w:rsidP="007D3BDC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2B1A206E" wp14:editId="245AEAA3">
            <wp:extent cx="5222875" cy="3298825"/>
            <wp:effectExtent l="0" t="0" r="0" b="0"/>
            <wp:docPr id="298" name="Grafikon 29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D3BDC" w:rsidRDefault="007D3BDC" w:rsidP="007D3BDC">
      <w:pPr>
        <w:jc w:val="both"/>
        <w:rPr>
          <w:rFonts w:ascii="Arial" w:hAnsi="Arial" w:cs="Arial"/>
          <w:sz w:val="24"/>
          <w:szCs w:val="24"/>
        </w:rPr>
      </w:pPr>
    </w:p>
    <w:p w:rsidR="007D3BDC" w:rsidRDefault="007D3BDC" w:rsidP="007D3BDC">
      <w:pPr>
        <w:jc w:val="both"/>
        <w:rPr>
          <w:rFonts w:ascii="Arial" w:hAnsi="Arial" w:cs="Arial"/>
          <w:sz w:val="24"/>
          <w:szCs w:val="24"/>
        </w:rPr>
      </w:pPr>
    </w:p>
    <w:p w:rsidR="007D3BDC" w:rsidRDefault="007D3BDC" w:rsidP="007D3BDC">
      <w:pPr>
        <w:jc w:val="both"/>
        <w:rPr>
          <w:rFonts w:ascii="Arial" w:hAnsi="Arial" w:cs="Arial"/>
          <w:sz w:val="24"/>
          <w:szCs w:val="24"/>
        </w:rPr>
      </w:pPr>
    </w:p>
    <w:p w:rsidR="007D3BDC" w:rsidRDefault="00FC5332" w:rsidP="00FC5332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hr-HR"/>
        </w:rPr>
        <w:lastRenderedPageBreak/>
        <w:drawing>
          <wp:inline distT="0" distB="0" distL="0" distR="0" wp14:anchorId="783CEEF2" wp14:editId="32E927D2">
            <wp:extent cx="5939790" cy="3231515"/>
            <wp:effectExtent l="0" t="0" r="3810" b="6985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D3BDC" w:rsidRDefault="007D3BDC" w:rsidP="007D3BDC">
      <w:pPr>
        <w:jc w:val="both"/>
        <w:rPr>
          <w:rFonts w:ascii="Arial" w:hAnsi="Arial" w:cs="Arial"/>
          <w:sz w:val="24"/>
          <w:szCs w:val="24"/>
        </w:rPr>
      </w:pPr>
    </w:p>
    <w:p w:rsidR="007D3BDC" w:rsidRDefault="007D3BDC" w:rsidP="007D3B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168B4">
        <w:rPr>
          <w:rFonts w:ascii="Arial" w:hAnsi="Arial" w:cs="Arial"/>
          <w:sz w:val="24"/>
          <w:szCs w:val="24"/>
        </w:rPr>
        <w:t>Prema</w:t>
      </w:r>
      <w:r w:rsidRPr="0094594B">
        <w:rPr>
          <w:rFonts w:ascii="Arial" w:hAnsi="Arial" w:cs="Arial"/>
          <w:sz w:val="24"/>
          <w:szCs w:val="24"/>
        </w:rPr>
        <w:t xml:space="preserve"> danima u tjednu najviše se prometnih nesreća dogodilo </w:t>
      </w:r>
      <w:r w:rsidR="008447F6">
        <w:rPr>
          <w:rFonts w:ascii="Arial" w:hAnsi="Arial" w:cs="Arial"/>
          <w:sz w:val="24"/>
          <w:szCs w:val="24"/>
        </w:rPr>
        <w:t>petkom (2</w:t>
      </w:r>
      <w:r w:rsidR="00BC629B">
        <w:rPr>
          <w:rFonts w:ascii="Arial" w:hAnsi="Arial" w:cs="Arial"/>
          <w:sz w:val="24"/>
          <w:szCs w:val="24"/>
        </w:rPr>
        <w:t>09</w:t>
      </w:r>
      <w:r w:rsidR="008447F6">
        <w:rPr>
          <w:rFonts w:ascii="Arial" w:hAnsi="Arial" w:cs="Arial"/>
          <w:sz w:val="24"/>
          <w:szCs w:val="24"/>
        </w:rPr>
        <w:t xml:space="preserve">), zatim </w:t>
      </w:r>
      <w:r w:rsidR="008168B4">
        <w:rPr>
          <w:rFonts w:ascii="Arial" w:hAnsi="Arial" w:cs="Arial"/>
          <w:sz w:val="24"/>
          <w:szCs w:val="24"/>
        </w:rPr>
        <w:t>subotom (</w:t>
      </w:r>
      <w:r w:rsidR="008447F6">
        <w:rPr>
          <w:rFonts w:ascii="Arial" w:hAnsi="Arial" w:cs="Arial"/>
          <w:sz w:val="24"/>
          <w:szCs w:val="24"/>
        </w:rPr>
        <w:t>20</w:t>
      </w:r>
      <w:r w:rsidR="00BC629B">
        <w:rPr>
          <w:rFonts w:ascii="Arial" w:hAnsi="Arial" w:cs="Arial"/>
          <w:sz w:val="24"/>
          <w:szCs w:val="24"/>
        </w:rPr>
        <w:t>7</w:t>
      </w:r>
      <w:r w:rsidR="008168B4">
        <w:rPr>
          <w:rFonts w:ascii="Arial" w:hAnsi="Arial" w:cs="Arial"/>
          <w:sz w:val="24"/>
          <w:szCs w:val="24"/>
        </w:rPr>
        <w:t xml:space="preserve">), </w:t>
      </w:r>
      <w:r w:rsidR="00BC629B">
        <w:rPr>
          <w:rFonts w:ascii="Arial" w:hAnsi="Arial" w:cs="Arial"/>
          <w:sz w:val="24"/>
          <w:szCs w:val="24"/>
        </w:rPr>
        <w:t xml:space="preserve">ponedjeljkom (181), četvrtkom (175), utorkom (165), </w:t>
      </w:r>
      <w:r w:rsidR="008447F6">
        <w:rPr>
          <w:rFonts w:ascii="Arial" w:hAnsi="Arial" w:cs="Arial"/>
          <w:sz w:val="24"/>
          <w:szCs w:val="24"/>
        </w:rPr>
        <w:t>srijedom (1</w:t>
      </w:r>
      <w:r w:rsidR="00BC629B">
        <w:rPr>
          <w:rFonts w:ascii="Arial" w:hAnsi="Arial" w:cs="Arial"/>
          <w:sz w:val="24"/>
          <w:szCs w:val="24"/>
        </w:rPr>
        <w:t>56</w:t>
      </w:r>
      <w:r w:rsidR="008447F6">
        <w:rPr>
          <w:rFonts w:ascii="Arial" w:hAnsi="Arial" w:cs="Arial"/>
          <w:sz w:val="24"/>
          <w:szCs w:val="24"/>
        </w:rPr>
        <w:t>)</w:t>
      </w:r>
      <w:r w:rsidR="00BC629B">
        <w:rPr>
          <w:rFonts w:ascii="Arial" w:hAnsi="Arial" w:cs="Arial"/>
          <w:sz w:val="24"/>
          <w:szCs w:val="24"/>
        </w:rPr>
        <w:t xml:space="preserve"> i nedjeljom (141).</w:t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Prema značajkama ceste, od ukupno 1</w:t>
      </w:r>
      <w:r w:rsidR="008142F4">
        <w:rPr>
          <w:rFonts w:ascii="Arial" w:hAnsi="Arial" w:cs="Arial"/>
          <w:sz w:val="24"/>
          <w:szCs w:val="24"/>
        </w:rPr>
        <w:t>2</w:t>
      </w:r>
      <w:r w:rsidR="00BC629B">
        <w:rPr>
          <w:rFonts w:ascii="Arial" w:hAnsi="Arial" w:cs="Arial"/>
          <w:sz w:val="24"/>
          <w:szCs w:val="24"/>
        </w:rPr>
        <w:t>34</w:t>
      </w:r>
      <w:r>
        <w:rPr>
          <w:rFonts w:ascii="Arial" w:hAnsi="Arial" w:cs="Arial"/>
          <w:sz w:val="24"/>
          <w:szCs w:val="24"/>
        </w:rPr>
        <w:t xml:space="preserve"> prometn</w:t>
      </w:r>
      <w:r w:rsidR="00BC629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nesreć</w:t>
      </w:r>
      <w:r w:rsidR="00BC629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u 202</w:t>
      </w:r>
      <w:r w:rsidR="00BC629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godini, </w:t>
      </w:r>
      <w:r w:rsidR="008142F4">
        <w:rPr>
          <w:rFonts w:ascii="Arial" w:hAnsi="Arial" w:cs="Arial"/>
          <w:sz w:val="24"/>
          <w:szCs w:val="24"/>
        </w:rPr>
        <w:t>7</w:t>
      </w:r>
      <w:r w:rsidR="00BC629B">
        <w:rPr>
          <w:rFonts w:ascii="Arial" w:hAnsi="Arial" w:cs="Arial"/>
          <w:sz w:val="24"/>
          <w:szCs w:val="24"/>
        </w:rPr>
        <w:t>4</w:t>
      </w:r>
      <w:r w:rsidR="008142F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nesreć</w:t>
      </w:r>
      <w:r w:rsidR="008168B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8168B4">
        <w:rPr>
          <w:rFonts w:ascii="Arial" w:hAnsi="Arial" w:cs="Arial"/>
          <w:sz w:val="24"/>
          <w:szCs w:val="24"/>
        </w:rPr>
        <w:t>se dogodil</w:t>
      </w:r>
      <w:r w:rsidR="00BC629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na ravnom cestovnom </w:t>
      </w:r>
      <w:r w:rsidR="008168B4">
        <w:rPr>
          <w:rFonts w:ascii="Arial" w:hAnsi="Arial" w:cs="Arial"/>
          <w:sz w:val="24"/>
          <w:szCs w:val="24"/>
        </w:rPr>
        <w:t>smjeru</w:t>
      </w:r>
      <w:r>
        <w:rPr>
          <w:rFonts w:ascii="Arial" w:hAnsi="Arial" w:cs="Arial"/>
          <w:sz w:val="24"/>
          <w:szCs w:val="24"/>
        </w:rPr>
        <w:t xml:space="preserve">, </w:t>
      </w:r>
      <w:r w:rsidR="00884BA5">
        <w:rPr>
          <w:rFonts w:ascii="Arial" w:hAnsi="Arial" w:cs="Arial"/>
          <w:sz w:val="24"/>
          <w:szCs w:val="24"/>
        </w:rPr>
        <w:t>109 na T križanju, 106 u zavoju, 94 na četverokrakom križanju, 88</w:t>
      </w:r>
      <w:r w:rsidR="008142F4">
        <w:rPr>
          <w:rFonts w:ascii="Arial" w:hAnsi="Arial" w:cs="Arial"/>
          <w:sz w:val="24"/>
          <w:szCs w:val="24"/>
        </w:rPr>
        <w:t xml:space="preserve"> na parkiralištu, 5</w:t>
      </w:r>
      <w:r w:rsidR="00884BA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u kružnom toku itd.</w:t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55506">
        <w:rPr>
          <w:rFonts w:ascii="Arial" w:hAnsi="Arial" w:cs="Arial"/>
          <w:sz w:val="24"/>
          <w:szCs w:val="24"/>
        </w:rPr>
        <w:t>Prema</w:t>
      </w:r>
      <w:r>
        <w:rPr>
          <w:rFonts w:ascii="Arial" w:hAnsi="Arial" w:cs="Arial"/>
          <w:sz w:val="24"/>
          <w:szCs w:val="24"/>
        </w:rPr>
        <w:t xml:space="preserve"> vrstama prometnih nesreća, najviše se nesreća s nastradalim osobama dogodilo prilikom slijetanja vozila s </w:t>
      </w:r>
      <w:r w:rsidR="008168B4">
        <w:rPr>
          <w:rFonts w:ascii="Arial" w:hAnsi="Arial" w:cs="Arial"/>
          <w:sz w:val="24"/>
          <w:szCs w:val="24"/>
        </w:rPr>
        <w:t>ceste</w:t>
      </w:r>
      <w:r>
        <w:rPr>
          <w:rFonts w:ascii="Arial" w:hAnsi="Arial" w:cs="Arial"/>
          <w:sz w:val="24"/>
          <w:szCs w:val="24"/>
        </w:rPr>
        <w:t xml:space="preserve"> i to </w:t>
      </w:r>
      <w:r w:rsidR="00884BA5">
        <w:rPr>
          <w:rFonts w:ascii="Arial" w:hAnsi="Arial" w:cs="Arial"/>
          <w:sz w:val="24"/>
          <w:szCs w:val="24"/>
        </w:rPr>
        <w:t>110 nesreća</w:t>
      </w:r>
      <w:r>
        <w:rPr>
          <w:rFonts w:ascii="Arial" w:hAnsi="Arial" w:cs="Arial"/>
          <w:sz w:val="24"/>
          <w:szCs w:val="24"/>
        </w:rPr>
        <w:t xml:space="preserve">, te prilikom bočnog sudara </w:t>
      </w:r>
      <w:r w:rsidR="00884BA5">
        <w:rPr>
          <w:rFonts w:ascii="Arial" w:hAnsi="Arial" w:cs="Arial"/>
          <w:sz w:val="24"/>
          <w:szCs w:val="24"/>
        </w:rPr>
        <w:t>62</w:t>
      </w:r>
      <w:r>
        <w:rPr>
          <w:rFonts w:ascii="Arial" w:hAnsi="Arial" w:cs="Arial"/>
          <w:sz w:val="24"/>
          <w:szCs w:val="24"/>
        </w:rPr>
        <w:t xml:space="preserve"> nesreć</w:t>
      </w:r>
      <w:r w:rsidR="00884BA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.</w:t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Najčešće okolnosti koje su prethodile prometnim nesrećama s nastradalim osobama su u pogreškama vozača zbog nepropisne i neprilagođene brzine i to u </w:t>
      </w:r>
      <w:r w:rsidR="00884BA5">
        <w:rPr>
          <w:rFonts w:ascii="Arial" w:hAnsi="Arial" w:cs="Arial"/>
          <w:sz w:val="24"/>
          <w:szCs w:val="24"/>
        </w:rPr>
        <w:t>107</w:t>
      </w:r>
      <w:r w:rsidR="003F2131">
        <w:rPr>
          <w:rFonts w:ascii="Arial" w:hAnsi="Arial" w:cs="Arial"/>
          <w:sz w:val="24"/>
          <w:szCs w:val="24"/>
        </w:rPr>
        <w:t xml:space="preserve"> nesreća</w:t>
      </w:r>
      <w:r w:rsidR="008142F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nepoštivanja prednosti prolaza </w:t>
      </w:r>
      <w:r w:rsidR="008142F4">
        <w:rPr>
          <w:rFonts w:ascii="Arial" w:hAnsi="Arial" w:cs="Arial"/>
          <w:sz w:val="24"/>
          <w:szCs w:val="24"/>
        </w:rPr>
        <w:t xml:space="preserve">u </w:t>
      </w:r>
      <w:r w:rsidR="003F2131">
        <w:rPr>
          <w:rFonts w:ascii="Arial" w:hAnsi="Arial" w:cs="Arial"/>
          <w:sz w:val="24"/>
          <w:szCs w:val="24"/>
        </w:rPr>
        <w:t>7</w:t>
      </w:r>
      <w:r w:rsidR="008142F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nesreć</w:t>
      </w:r>
      <w:r w:rsidR="008142F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, nepropisnog kretanja vozilom na kolniku </w:t>
      </w:r>
      <w:r w:rsidR="008142F4">
        <w:rPr>
          <w:rFonts w:ascii="Arial" w:hAnsi="Arial" w:cs="Arial"/>
          <w:sz w:val="24"/>
          <w:szCs w:val="24"/>
        </w:rPr>
        <w:t xml:space="preserve">u </w:t>
      </w:r>
      <w:r w:rsidR="00884BA5">
        <w:rPr>
          <w:rFonts w:ascii="Arial" w:hAnsi="Arial" w:cs="Arial"/>
          <w:sz w:val="24"/>
          <w:szCs w:val="24"/>
        </w:rPr>
        <w:t>61</w:t>
      </w:r>
      <w:r w:rsidR="003F2131">
        <w:rPr>
          <w:rFonts w:ascii="Arial" w:hAnsi="Arial" w:cs="Arial"/>
          <w:sz w:val="24"/>
          <w:szCs w:val="24"/>
        </w:rPr>
        <w:t xml:space="preserve"> nesreć</w:t>
      </w:r>
      <w:r w:rsidR="00884BA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, vožnje na nedovoljnoj udaljenosti </w:t>
      </w:r>
      <w:r w:rsidR="008142F4">
        <w:rPr>
          <w:rFonts w:ascii="Arial" w:hAnsi="Arial" w:cs="Arial"/>
          <w:sz w:val="24"/>
          <w:szCs w:val="24"/>
        </w:rPr>
        <w:t xml:space="preserve">u </w:t>
      </w:r>
      <w:r w:rsidR="00884BA5">
        <w:rPr>
          <w:rFonts w:ascii="Arial" w:hAnsi="Arial" w:cs="Arial"/>
          <w:sz w:val="24"/>
          <w:szCs w:val="24"/>
        </w:rPr>
        <w:t>32</w:t>
      </w:r>
      <w:r>
        <w:rPr>
          <w:rFonts w:ascii="Arial" w:hAnsi="Arial" w:cs="Arial"/>
          <w:sz w:val="24"/>
          <w:szCs w:val="24"/>
        </w:rPr>
        <w:t xml:space="preserve"> nesreć</w:t>
      </w:r>
      <w:r w:rsidR="00884BA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, nepropisnog uključenja u promet </w:t>
      </w:r>
      <w:r w:rsidR="008142F4">
        <w:rPr>
          <w:rFonts w:ascii="Arial" w:hAnsi="Arial" w:cs="Arial"/>
          <w:sz w:val="24"/>
          <w:szCs w:val="24"/>
        </w:rPr>
        <w:t xml:space="preserve">u </w:t>
      </w:r>
      <w:r w:rsidR="00884BA5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nesreć</w:t>
      </w:r>
      <w:r w:rsidR="00884BA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, te </w:t>
      </w:r>
      <w:r w:rsidR="008142F4">
        <w:rPr>
          <w:rFonts w:ascii="Arial" w:hAnsi="Arial" w:cs="Arial"/>
          <w:sz w:val="24"/>
          <w:szCs w:val="24"/>
        </w:rPr>
        <w:t xml:space="preserve">zbog </w:t>
      </w:r>
      <w:r>
        <w:rPr>
          <w:rFonts w:ascii="Arial" w:hAnsi="Arial" w:cs="Arial"/>
          <w:sz w:val="24"/>
          <w:szCs w:val="24"/>
        </w:rPr>
        <w:t xml:space="preserve">nepropisnog skretanja </w:t>
      </w:r>
      <w:r w:rsidR="008142F4">
        <w:rPr>
          <w:rFonts w:ascii="Arial" w:hAnsi="Arial" w:cs="Arial"/>
          <w:sz w:val="24"/>
          <w:szCs w:val="24"/>
        </w:rPr>
        <w:t xml:space="preserve">u </w:t>
      </w:r>
      <w:r w:rsidR="00884BA5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nesreć</w:t>
      </w:r>
      <w:r w:rsidR="00884BA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.</w:t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D3BDC" w:rsidRDefault="007D3BDC" w:rsidP="007D3BDC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hr-HR"/>
        </w:rPr>
        <w:lastRenderedPageBreak/>
        <w:drawing>
          <wp:inline distT="0" distB="0" distL="0" distR="0" wp14:anchorId="64888264" wp14:editId="63FF1C14">
            <wp:extent cx="5939790" cy="3225800"/>
            <wp:effectExtent l="0" t="0" r="3810" b="0"/>
            <wp:docPr id="300" name="Grafikon 30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D3BDC" w:rsidRDefault="007D3BDC" w:rsidP="0022700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Od </w:t>
      </w:r>
      <w:r w:rsidR="008142F4">
        <w:rPr>
          <w:rFonts w:ascii="Arial" w:hAnsi="Arial" w:cs="Arial"/>
          <w:sz w:val="24"/>
          <w:szCs w:val="24"/>
        </w:rPr>
        <w:t>5</w:t>
      </w:r>
      <w:r w:rsidR="00884BA5">
        <w:rPr>
          <w:rFonts w:ascii="Arial" w:hAnsi="Arial" w:cs="Arial"/>
          <w:sz w:val="24"/>
          <w:szCs w:val="24"/>
        </w:rPr>
        <w:t>77</w:t>
      </w:r>
      <w:r>
        <w:rPr>
          <w:rFonts w:ascii="Arial" w:hAnsi="Arial" w:cs="Arial"/>
          <w:sz w:val="24"/>
          <w:szCs w:val="24"/>
        </w:rPr>
        <w:t xml:space="preserve"> nastradal</w:t>
      </w:r>
      <w:r w:rsidR="003F2131"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z w:val="24"/>
          <w:szCs w:val="24"/>
        </w:rPr>
        <w:t xml:space="preserve"> osob</w:t>
      </w:r>
      <w:r w:rsidR="003F213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stradalo je </w:t>
      </w:r>
      <w:r w:rsidR="008142F4">
        <w:rPr>
          <w:rFonts w:ascii="Arial" w:hAnsi="Arial" w:cs="Arial"/>
          <w:sz w:val="24"/>
          <w:szCs w:val="24"/>
        </w:rPr>
        <w:t>3</w:t>
      </w:r>
      <w:r w:rsidR="00884BA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djece u dobi do 14 godina starosti, </w:t>
      </w:r>
      <w:r w:rsidR="00265679">
        <w:rPr>
          <w:rFonts w:ascii="Arial" w:hAnsi="Arial" w:cs="Arial"/>
          <w:sz w:val="24"/>
          <w:szCs w:val="24"/>
        </w:rPr>
        <w:t>dok je u 202</w:t>
      </w:r>
      <w:r w:rsidR="00884BA5">
        <w:rPr>
          <w:rFonts w:ascii="Arial" w:hAnsi="Arial" w:cs="Arial"/>
          <w:sz w:val="24"/>
          <w:szCs w:val="24"/>
        </w:rPr>
        <w:t>3</w:t>
      </w:r>
      <w:r w:rsidR="00265679">
        <w:rPr>
          <w:rFonts w:ascii="Arial" w:hAnsi="Arial" w:cs="Arial"/>
          <w:sz w:val="24"/>
          <w:szCs w:val="24"/>
        </w:rPr>
        <w:t xml:space="preserve">. godini u prometu nastradalo </w:t>
      </w:r>
      <w:r w:rsidR="00884BA5">
        <w:rPr>
          <w:rFonts w:ascii="Arial" w:hAnsi="Arial" w:cs="Arial"/>
          <w:sz w:val="24"/>
          <w:szCs w:val="24"/>
        </w:rPr>
        <w:t>37</w:t>
      </w:r>
      <w:r w:rsidR="00265679">
        <w:rPr>
          <w:rFonts w:ascii="Arial" w:hAnsi="Arial" w:cs="Arial"/>
          <w:sz w:val="24"/>
          <w:szCs w:val="24"/>
        </w:rPr>
        <w:t xml:space="preserve"> djece. </w:t>
      </w:r>
      <w:r w:rsidR="008518E0">
        <w:rPr>
          <w:rFonts w:ascii="Arial" w:hAnsi="Arial" w:cs="Arial"/>
          <w:sz w:val="24"/>
          <w:szCs w:val="24"/>
        </w:rPr>
        <w:t>Poginulo je jedno dijete, t</w:t>
      </w:r>
      <w:r>
        <w:rPr>
          <w:rFonts w:ascii="Arial" w:hAnsi="Arial" w:cs="Arial"/>
          <w:sz w:val="24"/>
          <w:szCs w:val="24"/>
        </w:rPr>
        <w:t xml:space="preserve">eško </w:t>
      </w:r>
      <w:r w:rsidR="008518E0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 xml:space="preserve"> ozlijeđen</w:t>
      </w:r>
      <w:r w:rsidR="008518E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8518E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dje</w:t>
      </w:r>
      <w:r w:rsidR="008518E0"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z w:val="24"/>
          <w:szCs w:val="24"/>
        </w:rPr>
        <w:t xml:space="preserve">, a lakše ozljede je zadobilo </w:t>
      </w:r>
      <w:r w:rsidR="00265679">
        <w:rPr>
          <w:rFonts w:ascii="Arial" w:hAnsi="Arial" w:cs="Arial"/>
          <w:sz w:val="24"/>
          <w:szCs w:val="24"/>
        </w:rPr>
        <w:t>3</w:t>
      </w:r>
      <w:r w:rsidR="008518E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djece.</w:t>
      </w:r>
    </w:p>
    <w:p w:rsidR="007D3BDC" w:rsidRPr="002713F0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713F0">
        <w:rPr>
          <w:rFonts w:ascii="Arial" w:hAnsi="Arial" w:cs="Arial"/>
          <w:sz w:val="24"/>
          <w:szCs w:val="24"/>
        </w:rPr>
        <w:tab/>
      </w:r>
    </w:p>
    <w:p w:rsidR="007D3BDC" w:rsidRPr="002713F0" w:rsidRDefault="007D3BDC" w:rsidP="00227007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2713F0">
        <w:rPr>
          <w:rFonts w:ascii="Arial" w:hAnsi="Arial" w:cs="Arial"/>
          <w:szCs w:val="24"/>
        </w:rPr>
        <w:t xml:space="preserve"> </w:t>
      </w:r>
      <w:r w:rsidRPr="002713F0">
        <w:rPr>
          <w:rFonts w:ascii="Arial" w:hAnsi="Arial" w:cs="Arial"/>
          <w:szCs w:val="24"/>
        </w:rPr>
        <w:tab/>
        <w:t xml:space="preserve">Pod utjecajem alkohola </w:t>
      </w:r>
      <w:r w:rsidR="002713F0" w:rsidRPr="002713F0">
        <w:rPr>
          <w:rFonts w:ascii="Arial" w:hAnsi="Arial" w:cs="Arial"/>
          <w:szCs w:val="24"/>
        </w:rPr>
        <w:t>su</w:t>
      </w:r>
      <w:r w:rsidRPr="002713F0">
        <w:rPr>
          <w:rFonts w:ascii="Arial" w:hAnsi="Arial" w:cs="Arial"/>
          <w:szCs w:val="24"/>
        </w:rPr>
        <w:t xml:space="preserve"> u trenutku prometne nesreće bi</w:t>
      </w:r>
      <w:r w:rsidR="002713F0" w:rsidRPr="002713F0">
        <w:rPr>
          <w:rFonts w:ascii="Arial" w:hAnsi="Arial" w:cs="Arial"/>
          <w:szCs w:val="24"/>
        </w:rPr>
        <w:t>la</w:t>
      </w:r>
      <w:r w:rsidRPr="002713F0">
        <w:rPr>
          <w:rFonts w:ascii="Arial" w:hAnsi="Arial" w:cs="Arial"/>
          <w:szCs w:val="24"/>
        </w:rPr>
        <w:t xml:space="preserve"> </w:t>
      </w:r>
      <w:r w:rsidR="00265679" w:rsidRPr="002713F0">
        <w:rPr>
          <w:rFonts w:ascii="Arial" w:hAnsi="Arial" w:cs="Arial"/>
          <w:szCs w:val="24"/>
        </w:rPr>
        <w:t>1</w:t>
      </w:r>
      <w:r w:rsidR="002713F0" w:rsidRPr="002713F0">
        <w:rPr>
          <w:rFonts w:ascii="Arial" w:hAnsi="Arial" w:cs="Arial"/>
          <w:szCs w:val="24"/>
        </w:rPr>
        <w:t>53</w:t>
      </w:r>
      <w:r w:rsidRPr="002713F0">
        <w:rPr>
          <w:rFonts w:ascii="Arial" w:hAnsi="Arial" w:cs="Arial"/>
          <w:szCs w:val="24"/>
        </w:rPr>
        <w:t xml:space="preserve"> vozač</w:t>
      </w:r>
      <w:r w:rsidR="002713F0" w:rsidRPr="002713F0">
        <w:rPr>
          <w:rFonts w:ascii="Arial" w:hAnsi="Arial" w:cs="Arial"/>
          <w:szCs w:val="24"/>
        </w:rPr>
        <w:t>a</w:t>
      </w:r>
      <w:r w:rsidRPr="002713F0">
        <w:rPr>
          <w:rFonts w:ascii="Arial" w:hAnsi="Arial" w:cs="Arial"/>
          <w:szCs w:val="24"/>
        </w:rPr>
        <w:t xml:space="preserve"> (prošle godine </w:t>
      </w:r>
      <w:r w:rsidR="00587CC3" w:rsidRPr="002713F0">
        <w:rPr>
          <w:rFonts w:ascii="Arial" w:hAnsi="Arial" w:cs="Arial"/>
          <w:szCs w:val="24"/>
        </w:rPr>
        <w:t>1</w:t>
      </w:r>
      <w:r w:rsidR="002713F0" w:rsidRPr="002713F0">
        <w:rPr>
          <w:rFonts w:ascii="Arial" w:hAnsi="Arial" w:cs="Arial"/>
          <w:szCs w:val="24"/>
        </w:rPr>
        <w:t>61</w:t>
      </w:r>
      <w:r w:rsidRPr="002713F0">
        <w:rPr>
          <w:rFonts w:ascii="Arial" w:hAnsi="Arial" w:cs="Arial"/>
          <w:szCs w:val="24"/>
        </w:rPr>
        <w:t xml:space="preserve">), </w:t>
      </w:r>
      <w:r w:rsidR="002713F0" w:rsidRPr="002713F0">
        <w:rPr>
          <w:rFonts w:ascii="Arial" w:hAnsi="Arial" w:cs="Arial"/>
          <w:szCs w:val="24"/>
        </w:rPr>
        <w:t>3 putnika i 1</w:t>
      </w:r>
      <w:r w:rsidRPr="002713F0">
        <w:rPr>
          <w:rFonts w:ascii="Arial" w:hAnsi="Arial" w:cs="Arial"/>
          <w:szCs w:val="24"/>
        </w:rPr>
        <w:t xml:space="preserve"> pješak</w:t>
      </w:r>
      <w:r w:rsidR="002713F0" w:rsidRPr="002713F0">
        <w:rPr>
          <w:rFonts w:ascii="Arial" w:hAnsi="Arial" w:cs="Arial"/>
          <w:szCs w:val="24"/>
        </w:rPr>
        <w:t>.</w:t>
      </w:r>
      <w:r w:rsidRPr="002713F0">
        <w:rPr>
          <w:rFonts w:ascii="Arial" w:hAnsi="Arial" w:cs="Arial"/>
          <w:szCs w:val="24"/>
        </w:rPr>
        <w:t xml:space="preserve"> </w:t>
      </w:r>
    </w:p>
    <w:p w:rsidR="007D3BDC" w:rsidRPr="002713F0" w:rsidRDefault="007D3BDC" w:rsidP="00227007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D3BDC" w:rsidRPr="002713F0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18E0">
        <w:rPr>
          <w:rFonts w:ascii="Arial" w:hAnsi="Arial" w:cs="Arial"/>
          <w:color w:val="FF0000"/>
          <w:sz w:val="24"/>
          <w:szCs w:val="24"/>
        </w:rPr>
        <w:tab/>
      </w:r>
      <w:r w:rsidRPr="002713F0">
        <w:rPr>
          <w:rFonts w:ascii="Arial" w:hAnsi="Arial" w:cs="Arial"/>
          <w:sz w:val="24"/>
          <w:szCs w:val="24"/>
        </w:rPr>
        <w:t xml:space="preserve">Nadzorom prometa policijski službenici su utvrdili ukupno </w:t>
      </w:r>
      <w:r w:rsidR="002713F0" w:rsidRPr="002713F0">
        <w:rPr>
          <w:rFonts w:ascii="Arial" w:hAnsi="Arial" w:cs="Arial"/>
          <w:sz w:val="24"/>
          <w:szCs w:val="24"/>
        </w:rPr>
        <w:t>30</w:t>
      </w:r>
      <w:r w:rsidRPr="002713F0">
        <w:rPr>
          <w:rFonts w:ascii="Arial" w:hAnsi="Arial" w:cs="Arial"/>
          <w:sz w:val="24"/>
          <w:szCs w:val="24"/>
        </w:rPr>
        <w:t>.</w:t>
      </w:r>
      <w:r w:rsidR="002713F0" w:rsidRPr="002713F0">
        <w:rPr>
          <w:rFonts w:ascii="Arial" w:hAnsi="Arial" w:cs="Arial"/>
          <w:sz w:val="24"/>
          <w:szCs w:val="24"/>
        </w:rPr>
        <w:t>172</w:t>
      </w:r>
      <w:r w:rsidRPr="002713F0">
        <w:rPr>
          <w:rFonts w:ascii="Arial" w:hAnsi="Arial" w:cs="Arial"/>
          <w:sz w:val="24"/>
          <w:szCs w:val="24"/>
        </w:rPr>
        <w:t xml:space="preserve"> prekršaj</w:t>
      </w:r>
      <w:r w:rsidR="002713F0" w:rsidRPr="002713F0">
        <w:rPr>
          <w:rFonts w:ascii="Arial" w:hAnsi="Arial" w:cs="Arial"/>
          <w:sz w:val="24"/>
          <w:szCs w:val="24"/>
        </w:rPr>
        <w:t>a</w:t>
      </w:r>
      <w:r w:rsidRPr="002713F0">
        <w:rPr>
          <w:rFonts w:ascii="Arial" w:hAnsi="Arial" w:cs="Arial"/>
          <w:sz w:val="24"/>
          <w:szCs w:val="24"/>
        </w:rPr>
        <w:t xml:space="preserve"> u cestovnom prometu, što je za </w:t>
      </w:r>
      <w:r w:rsidR="00265679" w:rsidRPr="002713F0">
        <w:rPr>
          <w:rFonts w:ascii="Arial" w:hAnsi="Arial" w:cs="Arial"/>
          <w:sz w:val="24"/>
          <w:szCs w:val="24"/>
        </w:rPr>
        <w:t>1</w:t>
      </w:r>
      <w:r w:rsidR="002713F0" w:rsidRPr="002713F0">
        <w:rPr>
          <w:rFonts w:ascii="Arial" w:hAnsi="Arial" w:cs="Arial"/>
          <w:sz w:val="24"/>
          <w:szCs w:val="24"/>
        </w:rPr>
        <w:t>4</w:t>
      </w:r>
      <w:r w:rsidR="00D67596" w:rsidRPr="002713F0">
        <w:rPr>
          <w:rFonts w:ascii="Arial" w:hAnsi="Arial" w:cs="Arial"/>
          <w:sz w:val="24"/>
          <w:szCs w:val="24"/>
        </w:rPr>
        <w:t>,</w:t>
      </w:r>
      <w:r w:rsidR="00265679" w:rsidRPr="002713F0">
        <w:rPr>
          <w:rFonts w:ascii="Arial" w:hAnsi="Arial" w:cs="Arial"/>
          <w:sz w:val="24"/>
          <w:szCs w:val="24"/>
        </w:rPr>
        <w:t>8</w:t>
      </w:r>
      <w:r w:rsidRPr="002713F0">
        <w:rPr>
          <w:rFonts w:ascii="Arial" w:hAnsi="Arial" w:cs="Arial"/>
          <w:sz w:val="24"/>
          <w:szCs w:val="24"/>
        </w:rPr>
        <w:t xml:space="preserve">% </w:t>
      </w:r>
      <w:r w:rsidR="00587CC3" w:rsidRPr="002713F0">
        <w:rPr>
          <w:rFonts w:ascii="Arial" w:hAnsi="Arial" w:cs="Arial"/>
          <w:sz w:val="24"/>
          <w:szCs w:val="24"/>
        </w:rPr>
        <w:t>viš</w:t>
      </w:r>
      <w:r w:rsidRPr="002713F0">
        <w:rPr>
          <w:rFonts w:ascii="Arial" w:hAnsi="Arial" w:cs="Arial"/>
          <w:sz w:val="24"/>
          <w:szCs w:val="24"/>
        </w:rPr>
        <w:t>e nego u 202</w:t>
      </w:r>
      <w:r w:rsidR="002713F0" w:rsidRPr="002713F0">
        <w:rPr>
          <w:rFonts w:ascii="Arial" w:hAnsi="Arial" w:cs="Arial"/>
          <w:sz w:val="24"/>
          <w:szCs w:val="24"/>
        </w:rPr>
        <w:t>3</w:t>
      </w:r>
      <w:r w:rsidRPr="002713F0">
        <w:rPr>
          <w:rFonts w:ascii="Arial" w:hAnsi="Arial" w:cs="Arial"/>
          <w:sz w:val="24"/>
          <w:szCs w:val="24"/>
        </w:rPr>
        <w:t>. godini.</w:t>
      </w:r>
    </w:p>
    <w:p w:rsidR="007D3BDC" w:rsidRPr="002713F0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713F0">
        <w:rPr>
          <w:rFonts w:ascii="Arial" w:hAnsi="Arial" w:cs="Arial"/>
          <w:sz w:val="24"/>
          <w:szCs w:val="24"/>
        </w:rPr>
        <w:tab/>
        <w:t>Od ukupnog broja prekršaja, utvrđeno je 1</w:t>
      </w:r>
      <w:r w:rsidR="002713F0" w:rsidRPr="002713F0">
        <w:rPr>
          <w:rFonts w:ascii="Arial" w:hAnsi="Arial" w:cs="Arial"/>
          <w:sz w:val="24"/>
          <w:szCs w:val="24"/>
        </w:rPr>
        <w:t>3</w:t>
      </w:r>
      <w:r w:rsidRPr="002713F0">
        <w:rPr>
          <w:rFonts w:ascii="Arial" w:hAnsi="Arial" w:cs="Arial"/>
          <w:sz w:val="24"/>
          <w:szCs w:val="24"/>
        </w:rPr>
        <w:t>.</w:t>
      </w:r>
      <w:r w:rsidR="002713F0" w:rsidRPr="002713F0">
        <w:rPr>
          <w:rFonts w:ascii="Arial" w:hAnsi="Arial" w:cs="Arial"/>
          <w:sz w:val="24"/>
          <w:szCs w:val="24"/>
        </w:rPr>
        <w:t>278</w:t>
      </w:r>
      <w:r w:rsidRPr="002713F0">
        <w:rPr>
          <w:rFonts w:ascii="Arial" w:hAnsi="Arial" w:cs="Arial"/>
          <w:sz w:val="24"/>
          <w:szCs w:val="24"/>
        </w:rPr>
        <w:t xml:space="preserve"> prekršaja vožnje nepropisnom brzinom što je u odnosu na 202</w:t>
      </w:r>
      <w:r w:rsidR="002713F0" w:rsidRPr="002713F0">
        <w:rPr>
          <w:rFonts w:ascii="Arial" w:hAnsi="Arial" w:cs="Arial"/>
          <w:sz w:val="24"/>
          <w:szCs w:val="24"/>
        </w:rPr>
        <w:t>3</w:t>
      </w:r>
      <w:r w:rsidRPr="002713F0">
        <w:rPr>
          <w:rFonts w:ascii="Arial" w:hAnsi="Arial" w:cs="Arial"/>
          <w:sz w:val="24"/>
          <w:szCs w:val="24"/>
        </w:rPr>
        <w:t xml:space="preserve">. godinu </w:t>
      </w:r>
      <w:r w:rsidR="00265679" w:rsidRPr="002713F0">
        <w:rPr>
          <w:rFonts w:ascii="Arial" w:hAnsi="Arial" w:cs="Arial"/>
          <w:sz w:val="24"/>
          <w:szCs w:val="24"/>
        </w:rPr>
        <w:t>više</w:t>
      </w:r>
      <w:r w:rsidRPr="002713F0">
        <w:rPr>
          <w:rFonts w:ascii="Arial" w:hAnsi="Arial" w:cs="Arial"/>
          <w:sz w:val="24"/>
          <w:szCs w:val="24"/>
        </w:rPr>
        <w:t xml:space="preserve"> za </w:t>
      </w:r>
      <w:r w:rsidR="002713F0" w:rsidRPr="002713F0">
        <w:rPr>
          <w:rFonts w:ascii="Arial" w:hAnsi="Arial" w:cs="Arial"/>
          <w:sz w:val="24"/>
          <w:szCs w:val="24"/>
        </w:rPr>
        <w:t>29,4</w:t>
      </w:r>
      <w:r w:rsidRPr="002713F0">
        <w:rPr>
          <w:rFonts w:ascii="Arial" w:hAnsi="Arial" w:cs="Arial"/>
          <w:sz w:val="24"/>
          <w:szCs w:val="24"/>
        </w:rPr>
        <w:t>%, a zbog upravljanja vozilom pod utjecajem alkohola je utvrđeno 1</w:t>
      </w:r>
      <w:r w:rsidR="002713F0" w:rsidRPr="002713F0">
        <w:rPr>
          <w:rFonts w:ascii="Arial" w:hAnsi="Arial" w:cs="Arial"/>
          <w:sz w:val="24"/>
          <w:szCs w:val="24"/>
        </w:rPr>
        <w:t>027</w:t>
      </w:r>
      <w:r w:rsidRPr="002713F0">
        <w:rPr>
          <w:rFonts w:ascii="Arial" w:hAnsi="Arial" w:cs="Arial"/>
          <w:sz w:val="24"/>
          <w:szCs w:val="24"/>
        </w:rPr>
        <w:t xml:space="preserve"> prekršaja što je za </w:t>
      </w:r>
      <w:r w:rsidR="002713F0" w:rsidRPr="002713F0">
        <w:rPr>
          <w:rFonts w:ascii="Arial" w:hAnsi="Arial" w:cs="Arial"/>
          <w:sz w:val="24"/>
          <w:szCs w:val="24"/>
        </w:rPr>
        <w:t>20,4</w:t>
      </w:r>
      <w:r w:rsidRPr="002713F0">
        <w:rPr>
          <w:rFonts w:ascii="Arial" w:hAnsi="Arial" w:cs="Arial"/>
          <w:sz w:val="24"/>
          <w:szCs w:val="24"/>
        </w:rPr>
        <w:t xml:space="preserve">% </w:t>
      </w:r>
      <w:r w:rsidR="00265679" w:rsidRPr="002713F0">
        <w:rPr>
          <w:rFonts w:ascii="Arial" w:hAnsi="Arial" w:cs="Arial"/>
          <w:sz w:val="24"/>
          <w:szCs w:val="24"/>
        </w:rPr>
        <w:t>manj</w:t>
      </w:r>
      <w:r w:rsidRPr="002713F0">
        <w:rPr>
          <w:rFonts w:ascii="Arial" w:hAnsi="Arial" w:cs="Arial"/>
          <w:sz w:val="24"/>
          <w:szCs w:val="24"/>
        </w:rPr>
        <w:t>e prekršaja nego u prošloj godini.</w:t>
      </w:r>
      <w:r w:rsidRPr="002713F0">
        <w:rPr>
          <w:rFonts w:ascii="Arial" w:hAnsi="Arial" w:cs="Arial"/>
          <w:sz w:val="24"/>
          <w:szCs w:val="24"/>
        </w:rPr>
        <w:tab/>
        <w:t xml:space="preserve"> </w:t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7D3BDC" w:rsidRDefault="007D3BDC" w:rsidP="0022700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JAVNI RED </w:t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7D3BDC" w:rsidRDefault="007D3BDC" w:rsidP="0022700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Tijekom 202</w:t>
      </w:r>
      <w:r w:rsidR="008518E0">
        <w:rPr>
          <w:rFonts w:ascii="Arial" w:hAnsi="Arial" w:cs="Arial"/>
          <w:sz w:val="24"/>
          <w:szCs w:val="24"/>
        </w:rPr>
        <w:t>4</w:t>
      </w:r>
      <w:r w:rsidRPr="00A041F3">
        <w:rPr>
          <w:rFonts w:ascii="Arial" w:hAnsi="Arial" w:cs="Arial"/>
          <w:sz w:val="24"/>
          <w:szCs w:val="24"/>
        </w:rPr>
        <w:t>. godine ev</w:t>
      </w:r>
      <w:r w:rsidR="00587CC3">
        <w:rPr>
          <w:rFonts w:ascii="Arial" w:hAnsi="Arial" w:cs="Arial"/>
          <w:sz w:val="24"/>
          <w:szCs w:val="24"/>
        </w:rPr>
        <w:t>identiran</w:t>
      </w:r>
      <w:r w:rsidR="008518E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172BEE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 xml:space="preserve"> </w:t>
      </w:r>
      <w:r w:rsidR="00172BEE">
        <w:rPr>
          <w:rFonts w:ascii="Arial" w:hAnsi="Arial" w:cs="Arial"/>
          <w:sz w:val="24"/>
          <w:szCs w:val="24"/>
        </w:rPr>
        <w:t>3</w:t>
      </w:r>
      <w:r w:rsidR="008518E0">
        <w:rPr>
          <w:rFonts w:ascii="Arial" w:hAnsi="Arial" w:cs="Arial"/>
          <w:sz w:val="24"/>
          <w:szCs w:val="24"/>
        </w:rPr>
        <w:t>608</w:t>
      </w:r>
      <w:r>
        <w:rPr>
          <w:rFonts w:ascii="Arial" w:hAnsi="Arial" w:cs="Arial"/>
          <w:sz w:val="24"/>
          <w:szCs w:val="24"/>
        </w:rPr>
        <w:t xml:space="preserve"> prekršaj</w:t>
      </w:r>
      <w:r w:rsidR="008518E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od </w:t>
      </w:r>
      <w:r w:rsidR="008518E0">
        <w:rPr>
          <w:rFonts w:ascii="Arial" w:hAnsi="Arial" w:cs="Arial"/>
          <w:sz w:val="24"/>
          <w:szCs w:val="24"/>
        </w:rPr>
        <w:t>kojih su 594</w:t>
      </w:r>
      <w:r>
        <w:rPr>
          <w:rFonts w:ascii="Arial" w:hAnsi="Arial" w:cs="Arial"/>
          <w:sz w:val="24"/>
          <w:szCs w:val="24"/>
        </w:rPr>
        <w:t xml:space="preserve"> prekršaja protiv javnog reda i mira i </w:t>
      </w:r>
      <w:r w:rsidR="008518E0">
        <w:rPr>
          <w:rFonts w:ascii="Arial" w:hAnsi="Arial" w:cs="Arial"/>
          <w:sz w:val="24"/>
          <w:szCs w:val="24"/>
        </w:rPr>
        <w:t>3014</w:t>
      </w:r>
      <w:r>
        <w:rPr>
          <w:rFonts w:ascii="Arial" w:hAnsi="Arial" w:cs="Arial"/>
          <w:sz w:val="24"/>
          <w:szCs w:val="24"/>
        </w:rPr>
        <w:t xml:space="preserve"> prekršaja iz ostalih zakona.</w:t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U odnosu na 202</w:t>
      </w:r>
      <w:r w:rsidR="008518E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godinu prekršaja je više za </w:t>
      </w:r>
      <w:r w:rsidR="00587CC3">
        <w:rPr>
          <w:rFonts w:ascii="Arial" w:hAnsi="Arial" w:cs="Arial"/>
          <w:sz w:val="24"/>
          <w:szCs w:val="24"/>
        </w:rPr>
        <w:t>1</w:t>
      </w:r>
      <w:r w:rsidR="008518E0">
        <w:rPr>
          <w:rFonts w:ascii="Arial" w:hAnsi="Arial" w:cs="Arial"/>
          <w:sz w:val="24"/>
          <w:szCs w:val="24"/>
        </w:rPr>
        <w:t>5,6</w:t>
      </w:r>
      <w:r>
        <w:rPr>
          <w:rFonts w:ascii="Arial" w:hAnsi="Arial" w:cs="Arial"/>
          <w:sz w:val="24"/>
          <w:szCs w:val="24"/>
        </w:rPr>
        <w:t>%.</w:t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U ukupnom broju, prekršaji iz Zakona o prekršajima protiv javnog reda i mira  čine 1</w:t>
      </w:r>
      <w:r w:rsidR="008518E0">
        <w:rPr>
          <w:rFonts w:ascii="Arial" w:hAnsi="Arial" w:cs="Arial"/>
          <w:sz w:val="24"/>
          <w:szCs w:val="24"/>
        </w:rPr>
        <w:t>6</w:t>
      </w:r>
      <w:r w:rsidR="00172BEE">
        <w:rPr>
          <w:rFonts w:ascii="Arial" w:hAnsi="Arial" w:cs="Arial"/>
          <w:sz w:val="24"/>
          <w:szCs w:val="24"/>
        </w:rPr>
        <w:t>,</w:t>
      </w:r>
      <w:r w:rsidR="008518E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%, a ostali prekršaji 8</w:t>
      </w:r>
      <w:r w:rsidR="008518E0">
        <w:rPr>
          <w:rFonts w:ascii="Arial" w:hAnsi="Arial" w:cs="Arial"/>
          <w:sz w:val="24"/>
          <w:szCs w:val="24"/>
        </w:rPr>
        <w:t>3</w:t>
      </w:r>
      <w:r w:rsidR="00172BEE">
        <w:rPr>
          <w:rFonts w:ascii="Arial" w:hAnsi="Arial" w:cs="Arial"/>
          <w:sz w:val="24"/>
          <w:szCs w:val="24"/>
        </w:rPr>
        <w:t>,</w:t>
      </w:r>
      <w:r w:rsidR="008518E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%.</w:t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F2829">
        <w:rPr>
          <w:rFonts w:ascii="Arial" w:hAnsi="Arial" w:cs="Arial"/>
          <w:sz w:val="24"/>
          <w:szCs w:val="24"/>
        </w:rPr>
        <w:t xml:space="preserve">Prema Zakonu o prekršajima protiv javnog reda i mira </w:t>
      </w:r>
      <w:r w:rsidR="00172BEE">
        <w:rPr>
          <w:rFonts w:ascii="Arial" w:hAnsi="Arial" w:cs="Arial"/>
          <w:sz w:val="24"/>
          <w:szCs w:val="24"/>
        </w:rPr>
        <w:t>evidentiran</w:t>
      </w:r>
      <w:r w:rsidR="008518E0">
        <w:rPr>
          <w:rFonts w:ascii="Arial" w:hAnsi="Arial" w:cs="Arial"/>
          <w:sz w:val="24"/>
          <w:szCs w:val="24"/>
        </w:rPr>
        <w:t>a</w:t>
      </w:r>
      <w:r w:rsidR="00172BEE">
        <w:rPr>
          <w:rFonts w:ascii="Arial" w:hAnsi="Arial" w:cs="Arial"/>
          <w:sz w:val="24"/>
          <w:szCs w:val="24"/>
        </w:rPr>
        <w:t xml:space="preserve"> </w:t>
      </w:r>
      <w:r w:rsidR="008518E0">
        <w:rPr>
          <w:rFonts w:ascii="Arial" w:hAnsi="Arial" w:cs="Arial"/>
          <w:sz w:val="24"/>
          <w:szCs w:val="24"/>
        </w:rPr>
        <w:t>su</w:t>
      </w:r>
      <w:r w:rsidR="00172BEE">
        <w:rPr>
          <w:rFonts w:ascii="Arial" w:hAnsi="Arial" w:cs="Arial"/>
          <w:sz w:val="24"/>
          <w:szCs w:val="24"/>
        </w:rPr>
        <w:t xml:space="preserve"> </w:t>
      </w:r>
      <w:r w:rsidR="008518E0">
        <w:rPr>
          <w:rFonts w:ascii="Arial" w:hAnsi="Arial" w:cs="Arial"/>
          <w:sz w:val="24"/>
          <w:szCs w:val="24"/>
        </w:rPr>
        <w:t>594</w:t>
      </w:r>
      <w:r>
        <w:rPr>
          <w:rFonts w:ascii="Arial" w:hAnsi="Arial" w:cs="Arial"/>
          <w:sz w:val="24"/>
          <w:szCs w:val="24"/>
        </w:rPr>
        <w:t xml:space="preserve"> prekršaja</w:t>
      </w:r>
      <w:r w:rsidR="008518E0">
        <w:rPr>
          <w:rFonts w:ascii="Arial" w:hAnsi="Arial" w:cs="Arial"/>
          <w:sz w:val="24"/>
          <w:szCs w:val="24"/>
        </w:rPr>
        <w:t xml:space="preserve">, a u </w:t>
      </w:r>
      <w:r>
        <w:rPr>
          <w:rFonts w:ascii="Arial" w:hAnsi="Arial" w:cs="Arial"/>
          <w:sz w:val="24"/>
          <w:szCs w:val="24"/>
        </w:rPr>
        <w:t>odnosu na 202</w:t>
      </w:r>
      <w:r w:rsidR="008518E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godinu </w:t>
      </w:r>
      <w:r w:rsidR="00AF2829">
        <w:rPr>
          <w:rFonts w:ascii="Arial" w:hAnsi="Arial" w:cs="Arial"/>
          <w:sz w:val="24"/>
          <w:szCs w:val="24"/>
        </w:rPr>
        <w:t>(4</w:t>
      </w:r>
      <w:r w:rsidR="008518E0">
        <w:rPr>
          <w:rFonts w:ascii="Arial" w:hAnsi="Arial" w:cs="Arial"/>
          <w:sz w:val="24"/>
          <w:szCs w:val="24"/>
        </w:rPr>
        <w:t>89</w:t>
      </w:r>
      <w:r w:rsidR="00AF2829">
        <w:rPr>
          <w:rFonts w:ascii="Arial" w:hAnsi="Arial" w:cs="Arial"/>
          <w:sz w:val="24"/>
          <w:szCs w:val="24"/>
        </w:rPr>
        <w:t xml:space="preserve"> prekršaja) </w:t>
      </w:r>
      <w:r>
        <w:rPr>
          <w:rFonts w:ascii="Arial" w:hAnsi="Arial" w:cs="Arial"/>
          <w:sz w:val="24"/>
          <w:szCs w:val="24"/>
        </w:rPr>
        <w:t xml:space="preserve">bilježi se </w:t>
      </w:r>
      <w:r w:rsidR="008518E0">
        <w:rPr>
          <w:rFonts w:ascii="Arial" w:hAnsi="Arial" w:cs="Arial"/>
          <w:sz w:val="24"/>
          <w:szCs w:val="24"/>
        </w:rPr>
        <w:t xml:space="preserve">povećanje </w:t>
      </w:r>
      <w:r w:rsidR="00172BEE">
        <w:rPr>
          <w:rFonts w:ascii="Arial" w:hAnsi="Arial" w:cs="Arial"/>
          <w:sz w:val="24"/>
          <w:szCs w:val="24"/>
        </w:rPr>
        <w:t xml:space="preserve">za </w:t>
      </w:r>
      <w:r w:rsidR="008518E0">
        <w:rPr>
          <w:rFonts w:ascii="Arial" w:hAnsi="Arial" w:cs="Arial"/>
          <w:sz w:val="24"/>
          <w:szCs w:val="24"/>
        </w:rPr>
        <w:t>105</w:t>
      </w:r>
      <w:r w:rsidR="00172BEE">
        <w:rPr>
          <w:rFonts w:ascii="Arial" w:hAnsi="Arial" w:cs="Arial"/>
          <w:sz w:val="24"/>
          <w:szCs w:val="24"/>
        </w:rPr>
        <w:t xml:space="preserve"> prekršaja ili </w:t>
      </w:r>
      <w:r w:rsidR="008518E0">
        <w:rPr>
          <w:rFonts w:ascii="Arial" w:hAnsi="Arial" w:cs="Arial"/>
          <w:sz w:val="24"/>
          <w:szCs w:val="24"/>
        </w:rPr>
        <w:t>21,5%</w:t>
      </w:r>
      <w:r w:rsidR="00172BEE">
        <w:rPr>
          <w:rFonts w:ascii="Arial" w:hAnsi="Arial" w:cs="Arial"/>
          <w:sz w:val="24"/>
          <w:szCs w:val="24"/>
        </w:rPr>
        <w:t>.</w:t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Svađom i vikom na javnim mjestima počinjen</w:t>
      </w:r>
      <w:r w:rsidR="00172BE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D16E9D">
        <w:rPr>
          <w:rFonts w:ascii="Arial" w:hAnsi="Arial" w:cs="Arial"/>
          <w:sz w:val="24"/>
          <w:szCs w:val="24"/>
        </w:rPr>
        <w:t>je 1</w:t>
      </w:r>
      <w:r w:rsidR="0063534E">
        <w:rPr>
          <w:rFonts w:ascii="Arial" w:hAnsi="Arial" w:cs="Arial"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 xml:space="preserve"> prekršaj</w:t>
      </w:r>
      <w:r w:rsidR="00172BE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, a tučnjavom </w:t>
      </w:r>
      <w:r w:rsidR="0063534E">
        <w:rPr>
          <w:rFonts w:ascii="Arial" w:hAnsi="Arial" w:cs="Arial"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prekršaj</w:t>
      </w:r>
      <w:r w:rsidR="00172BE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U odnosu na prošlu godinu ovih je prekršaja </w:t>
      </w:r>
      <w:r w:rsidR="0063534E">
        <w:rPr>
          <w:rFonts w:ascii="Arial" w:hAnsi="Arial" w:cs="Arial"/>
          <w:sz w:val="24"/>
          <w:szCs w:val="24"/>
        </w:rPr>
        <w:t xml:space="preserve">više </w:t>
      </w:r>
      <w:r>
        <w:rPr>
          <w:rFonts w:ascii="Arial" w:hAnsi="Arial" w:cs="Arial"/>
          <w:sz w:val="24"/>
          <w:szCs w:val="24"/>
        </w:rPr>
        <w:t xml:space="preserve">za </w:t>
      </w:r>
      <w:r w:rsidR="0063534E">
        <w:rPr>
          <w:rFonts w:ascii="Arial" w:hAnsi="Arial" w:cs="Arial"/>
          <w:sz w:val="24"/>
          <w:szCs w:val="24"/>
        </w:rPr>
        <w:t>54 ili 22,1</w:t>
      </w:r>
      <w:r>
        <w:rPr>
          <w:rFonts w:ascii="Arial" w:hAnsi="Arial" w:cs="Arial"/>
          <w:sz w:val="24"/>
          <w:szCs w:val="24"/>
        </w:rPr>
        <w:t>%.</w:t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3534E" w:rsidRDefault="007D3BDC" w:rsidP="0063534E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8D7F8B">
        <w:rPr>
          <w:rFonts w:ascii="Arial" w:hAnsi="Arial" w:cs="Arial"/>
          <w:szCs w:val="24"/>
        </w:rPr>
        <w:t>Evidentiran</w:t>
      </w:r>
      <w:r w:rsidR="0063534E">
        <w:rPr>
          <w:rFonts w:ascii="Arial" w:hAnsi="Arial" w:cs="Arial"/>
          <w:szCs w:val="24"/>
        </w:rPr>
        <w:t>a</w:t>
      </w:r>
      <w:r w:rsidR="008D7F8B">
        <w:rPr>
          <w:rFonts w:ascii="Arial" w:hAnsi="Arial" w:cs="Arial"/>
          <w:szCs w:val="24"/>
        </w:rPr>
        <w:t xml:space="preserve"> </w:t>
      </w:r>
      <w:r w:rsidR="0063534E">
        <w:rPr>
          <w:rFonts w:ascii="Arial" w:hAnsi="Arial" w:cs="Arial"/>
          <w:szCs w:val="24"/>
        </w:rPr>
        <w:t>su</w:t>
      </w:r>
      <w:r w:rsidR="008D7F8B">
        <w:rPr>
          <w:rFonts w:ascii="Arial" w:hAnsi="Arial" w:cs="Arial"/>
          <w:szCs w:val="24"/>
        </w:rPr>
        <w:t xml:space="preserve"> i </w:t>
      </w:r>
      <w:r w:rsidR="0063534E">
        <w:rPr>
          <w:rFonts w:ascii="Arial" w:hAnsi="Arial" w:cs="Arial"/>
          <w:szCs w:val="24"/>
        </w:rPr>
        <w:t>93</w:t>
      </w:r>
      <w:r>
        <w:rPr>
          <w:rFonts w:ascii="Arial" w:hAnsi="Arial" w:cs="Arial"/>
          <w:szCs w:val="24"/>
        </w:rPr>
        <w:t xml:space="preserve"> prekršaja omalovažavanja policijskih službenika, </w:t>
      </w:r>
      <w:r w:rsidR="0063534E">
        <w:rPr>
          <w:rFonts w:ascii="Arial" w:hAnsi="Arial" w:cs="Arial"/>
          <w:szCs w:val="24"/>
        </w:rPr>
        <w:t>64</w:t>
      </w:r>
      <w:r>
        <w:rPr>
          <w:rFonts w:ascii="Arial" w:hAnsi="Arial" w:cs="Arial"/>
          <w:szCs w:val="24"/>
        </w:rPr>
        <w:t xml:space="preserve"> prekršaja drskog ponašanja, </w:t>
      </w:r>
      <w:r w:rsidR="008D7F8B">
        <w:rPr>
          <w:rFonts w:ascii="Arial" w:hAnsi="Arial" w:cs="Arial"/>
          <w:szCs w:val="24"/>
        </w:rPr>
        <w:t>4</w:t>
      </w:r>
      <w:r w:rsidR="0063534E">
        <w:rPr>
          <w:rFonts w:ascii="Arial" w:hAnsi="Arial" w:cs="Arial"/>
          <w:szCs w:val="24"/>
        </w:rPr>
        <w:t>9</w:t>
      </w:r>
      <w:r w:rsidR="00D16E9D">
        <w:rPr>
          <w:rFonts w:ascii="Arial" w:hAnsi="Arial" w:cs="Arial"/>
          <w:szCs w:val="24"/>
        </w:rPr>
        <w:t xml:space="preserve"> prekršaja držanja životinja bez nadzora, 2</w:t>
      </w:r>
      <w:r w:rsidR="0063534E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</w:rPr>
        <w:t xml:space="preserve"> prekršaja odavanja pijanstvu na javnom mjestu, </w:t>
      </w:r>
      <w:r w:rsidR="0063534E">
        <w:rPr>
          <w:rFonts w:ascii="Arial" w:hAnsi="Arial" w:cs="Arial"/>
          <w:szCs w:val="24"/>
        </w:rPr>
        <w:t>21</w:t>
      </w:r>
      <w:r w:rsidR="008D7F8B">
        <w:rPr>
          <w:rFonts w:ascii="Arial" w:hAnsi="Arial" w:cs="Arial"/>
          <w:szCs w:val="24"/>
        </w:rPr>
        <w:t xml:space="preserve"> prekršaj vrijeđanja ili omalovažavanja moralnih osjećaja građana, </w:t>
      </w:r>
      <w:r w:rsidR="0063534E">
        <w:rPr>
          <w:rFonts w:ascii="Arial" w:hAnsi="Arial" w:cs="Arial"/>
          <w:szCs w:val="24"/>
        </w:rPr>
        <w:t>16</w:t>
      </w:r>
      <w:r w:rsidR="008D7F8B">
        <w:rPr>
          <w:rFonts w:ascii="Arial" w:hAnsi="Arial" w:cs="Arial"/>
          <w:szCs w:val="24"/>
        </w:rPr>
        <w:t xml:space="preserve"> prekršaja odavanja skitnji i prosjačenju, </w:t>
      </w:r>
      <w:r w:rsidR="0063534E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prekršaja davanja alkoholnog pića osobama koje su već bile pod utjecajem alkohola, </w:t>
      </w:r>
      <w:r w:rsidR="0063534E">
        <w:rPr>
          <w:rFonts w:ascii="Arial" w:hAnsi="Arial" w:cs="Arial"/>
          <w:szCs w:val="24"/>
        </w:rPr>
        <w:t xml:space="preserve">7 prekršaja odavanja prostituciji, 2 prekršaja izvođenja, reproduciranja, nošenja ili prenošenja simbola, 2 prekršaja omalovažavanja drugih službenih organa, 2 prekršaja kršenja zaštitne mjere, 1 prekršaj izmišljanja ili širenja lažnih vijesti, 1 prekršaj neovlaštenog pucanja iz vatrenog oružja i 1 prekršaj nesprječavanja narušavanja javnog reda i mira. </w:t>
      </w:r>
    </w:p>
    <w:p w:rsidR="0063534E" w:rsidRDefault="0063534E" w:rsidP="00227007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7D3BDC" w:rsidRPr="005B0D27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15F06">
        <w:rPr>
          <w:rFonts w:ascii="Arial" w:hAnsi="Arial" w:cs="Arial"/>
          <w:sz w:val="24"/>
          <w:szCs w:val="24"/>
        </w:rPr>
        <w:t xml:space="preserve">Prema mjestu </w:t>
      </w:r>
      <w:r w:rsidRPr="005B0D27">
        <w:rPr>
          <w:rFonts w:ascii="Arial" w:hAnsi="Arial" w:cs="Arial"/>
          <w:sz w:val="24"/>
          <w:szCs w:val="24"/>
        </w:rPr>
        <w:t xml:space="preserve">izvršenja, </w:t>
      </w:r>
      <w:r w:rsidR="00E7028D">
        <w:rPr>
          <w:rFonts w:ascii="Arial" w:hAnsi="Arial" w:cs="Arial"/>
          <w:sz w:val="24"/>
          <w:szCs w:val="24"/>
        </w:rPr>
        <w:t>395</w:t>
      </w:r>
      <w:r w:rsidR="008D7F8B">
        <w:rPr>
          <w:rFonts w:ascii="Arial" w:hAnsi="Arial" w:cs="Arial"/>
          <w:sz w:val="24"/>
          <w:szCs w:val="24"/>
        </w:rPr>
        <w:t xml:space="preserve"> prekršaj</w:t>
      </w:r>
      <w:r w:rsidR="00E7028D">
        <w:rPr>
          <w:rFonts w:ascii="Arial" w:hAnsi="Arial" w:cs="Arial"/>
          <w:sz w:val="24"/>
          <w:szCs w:val="24"/>
        </w:rPr>
        <w:t>a</w:t>
      </w:r>
      <w:r w:rsidRPr="005B0D27">
        <w:rPr>
          <w:rFonts w:ascii="Arial" w:hAnsi="Arial" w:cs="Arial"/>
          <w:sz w:val="24"/>
          <w:szCs w:val="24"/>
        </w:rPr>
        <w:t xml:space="preserve"> je počinjen</w:t>
      </w:r>
      <w:r w:rsidR="00E7028D">
        <w:rPr>
          <w:rFonts w:ascii="Arial" w:hAnsi="Arial" w:cs="Arial"/>
          <w:sz w:val="24"/>
          <w:szCs w:val="24"/>
        </w:rPr>
        <w:t>o</w:t>
      </w:r>
      <w:r w:rsidRPr="005B0D27">
        <w:rPr>
          <w:rFonts w:ascii="Arial" w:hAnsi="Arial" w:cs="Arial"/>
          <w:sz w:val="24"/>
          <w:szCs w:val="24"/>
        </w:rPr>
        <w:t xml:space="preserve"> na ulici i trgu, </w:t>
      </w:r>
      <w:r w:rsidR="00E7028D">
        <w:rPr>
          <w:rFonts w:ascii="Arial" w:hAnsi="Arial" w:cs="Arial"/>
          <w:sz w:val="24"/>
          <w:szCs w:val="24"/>
        </w:rPr>
        <w:t>77</w:t>
      </w:r>
      <w:r w:rsidRPr="005B0D27">
        <w:rPr>
          <w:rFonts w:ascii="Arial" w:hAnsi="Arial" w:cs="Arial"/>
          <w:sz w:val="24"/>
          <w:szCs w:val="24"/>
        </w:rPr>
        <w:t xml:space="preserve"> prekršaj</w:t>
      </w:r>
      <w:r>
        <w:rPr>
          <w:rFonts w:ascii="Arial" w:hAnsi="Arial" w:cs="Arial"/>
          <w:sz w:val="24"/>
          <w:szCs w:val="24"/>
        </w:rPr>
        <w:t>a</w:t>
      </w:r>
      <w:r w:rsidRPr="005B0D27">
        <w:rPr>
          <w:rFonts w:ascii="Arial" w:hAnsi="Arial" w:cs="Arial"/>
          <w:sz w:val="24"/>
          <w:szCs w:val="24"/>
        </w:rPr>
        <w:t xml:space="preserve"> u ugostiteljskim objektima</w:t>
      </w:r>
      <w:r w:rsidR="00E7028D">
        <w:rPr>
          <w:rFonts w:ascii="Arial" w:hAnsi="Arial" w:cs="Arial"/>
          <w:sz w:val="24"/>
          <w:szCs w:val="24"/>
        </w:rPr>
        <w:t xml:space="preserve"> </w:t>
      </w:r>
      <w:r w:rsidRPr="005B0D27">
        <w:rPr>
          <w:rFonts w:ascii="Arial" w:hAnsi="Arial" w:cs="Arial"/>
          <w:sz w:val="24"/>
          <w:szCs w:val="24"/>
        </w:rPr>
        <w:t>i 1</w:t>
      </w:r>
      <w:r w:rsidR="00E7028D">
        <w:rPr>
          <w:rFonts w:ascii="Arial" w:hAnsi="Arial" w:cs="Arial"/>
          <w:sz w:val="24"/>
          <w:szCs w:val="24"/>
        </w:rPr>
        <w:t>22</w:t>
      </w:r>
      <w:r w:rsidRPr="005B0D27">
        <w:rPr>
          <w:rFonts w:ascii="Arial" w:hAnsi="Arial" w:cs="Arial"/>
          <w:sz w:val="24"/>
          <w:szCs w:val="24"/>
        </w:rPr>
        <w:t xml:space="preserve"> prekršaja na drugim mjestima.</w:t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B0D27">
        <w:rPr>
          <w:rFonts w:ascii="Arial" w:hAnsi="Arial" w:cs="Arial"/>
          <w:sz w:val="24"/>
          <w:szCs w:val="24"/>
        </w:rPr>
        <w:tab/>
        <w:t xml:space="preserve">Pojedinačno </w:t>
      </w:r>
      <w:r w:rsidR="00E7028D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 xml:space="preserve"> počinjen</w:t>
      </w:r>
      <w:r w:rsidR="00E7028D">
        <w:rPr>
          <w:rFonts w:ascii="Arial" w:hAnsi="Arial" w:cs="Arial"/>
          <w:sz w:val="24"/>
          <w:szCs w:val="24"/>
        </w:rPr>
        <w:t>o</w:t>
      </w:r>
      <w:r w:rsidRPr="005B0D27">
        <w:rPr>
          <w:rFonts w:ascii="Arial" w:hAnsi="Arial" w:cs="Arial"/>
          <w:sz w:val="24"/>
          <w:szCs w:val="24"/>
        </w:rPr>
        <w:t xml:space="preserve"> </w:t>
      </w:r>
      <w:r w:rsidR="00E7028D">
        <w:rPr>
          <w:rFonts w:ascii="Arial" w:hAnsi="Arial" w:cs="Arial"/>
          <w:sz w:val="24"/>
          <w:szCs w:val="24"/>
        </w:rPr>
        <w:t>450</w:t>
      </w:r>
      <w:r w:rsidRPr="005B0D27">
        <w:rPr>
          <w:rFonts w:ascii="Arial" w:hAnsi="Arial" w:cs="Arial"/>
          <w:sz w:val="24"/>
          <w:szCs w:val="24"/>
        </w:rPr>
        <w:t xml:space="preserve"> prekršaj</w:t>
      </w:r>
      <w:r>
        <w:rPr>
          <w:rFonts w:ascii="Arial" w:hAnsi="Arial" w:cs="Arial"/>
          <w:sz w:val="24"/>
          <w:szCs w:val="24"/>
        </w:rPr>
        <w:t>a</w:t>
      </w:r>
      <w:r w:rsidRPr="005B0D2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udružene dvije osobe su počinile </w:t>
      </w:r>
      <w:r w:rsidR="00E7028D">
        <w:rPr>
          <w:rFonts w:ascii="Arial" w:hAnsi="Arial" w:cs="Arial"/>
          <w:sz w:val="24"/>
          <w:szCs w:val="24"/>
        </w:rPr>
        <w:t>80</w:t>
      </w:r>
      <w:r w:rsidRPr="005B0D27">
        <w:rPr>
          <w:rFonts w:ascii="Arial" w:hAnsi="Arial" w:cs="Arial"/>
          <w:sz w:val="24"/>
          <w:szCs w:val="24"/>
        </w:rPr>
        <w:t xml:space="preserve"> prekršaja</w:t>
      </w:r>
      <w:r>
        <w:rPr>
          <w:rFonts w:ascii="Arial" w:hAnsi="Arial" w:cs="Arial"/>
          <w:sz w:val="24"/>
          <w:szCs w:val="24"/>
        </w:rPr>
        <w:t>,</w:t>
      </w:r>
      <w:r w:rsidRPr="005B0D27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 xml:space="preserve">u grupi tri i više osoba </w:t>
      </w:r>
      <w:r w:rsidR="00D16E9D"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z w:val="24"/>
          <w:szCs w:val="24"/>
        </w:rPr>
        <w:t xml:space="preserve"> počinjen</w:t>
      </w:r>
      <w:r w:rsidR="00D16E9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8D7F8B">
        <w:rPr>
          <w:rFonts w:ascii="Arial" w:hAnsi="Arial" w:cs="Arial"/>
          <w:sz w:val="24"/>
          <w:szCs w:val="24"/>
        </w:rPr>
        <w:t>6</w:t>
      </w:r>
      <w:r w:rsidR="00E7028D">
        <w:rPr>
          <w:rFonts w:ascii="Arial" w:hAnsi="Arial" w:cs="Arial"/>
          <w:sz w:val="24"/>
          <w:szCs w:val="24"/>
        </w:rPr>
        <w:t>4</w:t>
      </w:r>
      <w:r w:rsidRPr="005B0D27">
        <w:rPr>
          <w:rFonts w:ascii="Arial" w:hAnsi="Arial" w:cs="Arial"/>
          <w:sz w:val="24"/>
          <w:szCs w:val="24"/>
        </w:rPr>
        <w:t xml:space="preserve"> prekr</w:t>
      </w:r>
      <w:r>
        <w:rPr>
          <w:rFonts w:ascii="Arial" w:hAnsi="Arial" w:cs="Arial"/>
          <w:sz w:val="24"/>
          <w:szCs w:val="24"/>
        </w:rPr>
        <w:t>šaja.</w:t>
      </w:r>
      <w:r w:rsidRPr="005B0D27">
        <w:rPr>
          <w:rFonts w:ascii="Arial" w:hAnsi="Arial" w:cs="Arial"/>
          <w:sz w:val="24"/>
          <w:szCs w:val="24"/>
        </w:rPr>
        <w:t xml:space="preserve"> </w:t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B0D27">
        <w:rPr>
          <w:rFonts w:ascii="Arial" w:hAnsi="Arial" w:cs="Arial"/>
          <w:sz w:val="24"/>
          <w:szCs w:val="24"/>
        </w:rPr>
        <w:tab/>
        <w:t xml:space="preserve">Pod utjecajem alkohola </w:t>
      </w:r>
      <w:r>
        <w:rPr>
          <w:rFonts w:ascii="Arial" w:hAnsi="Arial" w:cs="Arial"/>
          <w:sz w:val="24"/>
          <w:szCs w:val="24"/>
        </w:rPr>
        <w:t>je počinjen</w:t>
      </w:r>
      <w:r w:rsidR="00E7028D">
        <w:rPr>
          <w:rFonts w:ascii="Arial" w:hAnsi="Arial" w:cs="Arial"/>
          <w:sz w:val="24"/>
          <w:szCs w:val="24"/>
        </w:rPr>
        <w:t>o</w:t>
      </w:r>
      <w:r w:rsidRPr="005B0D27">
        <w:rPr>
          <w:rFonts w:ascii="Arial" w:hAnsi="Arial" w:cs="Arial"/>
          <w:sz w:val="24"/>
          <w:szCs w:val="24"/>
        </w:rPr>
        <w:t xml:space="preserve"> </w:t>
      </w:r>
      <w:r w:rsidR="00E7028D">
        <w:rPr>
          <w:rFonts w:ascii="Arial" w:hAnsi="Arial" w:cs="Arial"/>
          <w:sz w:val="24"/>
          <w:szCs w:val="24"/>
        </w:rPr>
        <w:t>214</w:t>
      </w:r>
      <w:r>
        <w:rPr>
          <w:rFonts w:ascii="Arial" w:hAnsi="Arial" w:cs="Arial"/>
          <w:sz w:val="24"/>
          <w:szCs w:val="24"/>
        </w:rPr>
        <w:t xml:space="preserve"> </w:t>
      </w:r>
      <w:r w:rsidRPr="005B0D27">
        <w:rPr>
          <w:rFonts w:ascii="Arial" w:hAnsi="Arial" w:cs="Arial"/>
          <w:sz w:val="24"/>
          <w:szCs w:val="24"/>
        </w:rPr>
        <w:t>prekršaj</w:t>
      </w:r>
      <w:r w:rsidR="00E7028D">
        <w:rPr>
          <w:rFonts w:ascii="Arial" w:hAnsi="Arial" w:cs="Arial"/>
          <w:sz w:val="24"/>
          <w:szCs w:val="24"/>
        </w:rPr>
        <w:t>a</w:t>
      </w:r>
      <w:r w:rsidRPr="005B0D27">
        <w:rPr>
          <w:rFonts w:ascii="Arial" w:hAnsi="Arial" w:cs="Arial"/>
          <w:sz w:val="24"/>
          <w:szCs w:val="24"/>
        </w:rPr>
        <w:t>, što je za</w:t>
      </w:r>
      <w:r>
        <w:rPr>
          <w:rFonts w:ascii="Arial" w:hAnsi="Arial" w:cs="Arial"/>
          <w:sz w:val="24"/>
          <w:szCs w:val="24"/>
        </w:rPr>
        <w:t xml:space="preserve"> </w:t>
      </w:r>
      <w:r w:rsidR="00E7028D">
        <w:rPr>
          <w:rFonts w:ascii="Arial" w:hAnsi="Arial" w:cs="Arial"/>
          <w:sz w:val="24"/>
          <w:szCs w:val="24"/>
        </w:rPr>
        <w:t>33</w:t>
      </w:r>
      <w:r w:rsidRPr="005B0D27">
        <w:rPr>
          <w:rFonts w:ascii="Arial" w:hAnsi="Arial" w:cs="Arial"/>
          <w:sz w:val="24"/>
          <w:szCs w:val="24"/>
        </w:rPr>
        <w:t xml:space="preserve"> prekršaja ili </w:t>
      </w:r>
      <w:r w:rsidR="00E7028D">
        <w:rPr>
          <w:rFonts w:ascii="Arial" w:hAnsi="Arial" w:cs="Arial"/>
          <w:sz w:val="24"/>
          <w:szCs w:val="24"/>
        </w:rPr>
        <w:t>18,2</w:t>
      </w:r>
      <w:r w:rsidRPr="005B0D27">
        <w:rPr>
          <w:rFonts w:ascii="Arial" w:hAnsi="Arial" w:cs="Arial"/>
          <w:sz w:val="24"/>
          <w:szCs w:val="24"/>
        </w:rPr>
        <w:t xml:space="preserve">% </w:t>
      </w:r>
      <w:r w:rsidR="008D7F8B">
        <w:rPr>
          <w:rFonts w:ascii="Arial" w:hAnsi="Arial" w:cs="Arial"/>
          <w:sz w:val="24"/>
          <w:szCs w:val="24"/>
        </w:rPr>
        <w:t>viš</w:t>
      </w:r>
      <w:r>
        <w:rPr>
          <w:rFonts w:ascii="Arial" w:hAnsi="Arial" w:cs="Arial"/>
          <w:sz w:val="24"/>
          <w:szCs w:val="24"/>
        </w:rPr>
        <w:t>e</w:t>
      </w:r>
      <w:r w:rsidRPr="005B0D27">
        <w:rPr>
          <w:rFonts w:ascii="Arial" w:hAnsi="Arial" w:cs="Arial"/>
          <w:sz w:val="24"/>
          <w:szCs w:val="24"/>
        </w:rPr>
        <w:t xml:space="preserve"> u odnosu na prošlu godinu.</w:t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64028">
        <w:rPr>
          <w:rFonts w:ascii="Arial" w:hAnsi="Arial" w:cs="Arial"/>
          <w:sz w:val="24"/>
          <w:szCs w:val="24"/>
        </w:rPr>
        <w:t xml:space="preserve">Prema ostalim zakonima </w:t>
      </w:r>
      <w:r w:rsidR="00AF2829">
        <w:rPr>
          <w:rFonts w:ascii="Arial" w:hAnsi="Arial" w:cs="Arial"/>
          <w:sz w:val="24"/>
          <w:szCs w:val="24"/>
        </w:rPr>
        <w:t>evidentiran</w:t>
      </w:r>
      <w:r w:rsidR="00E7028D">
        <w:rPr>
          <w:rFonts w:ascii="Arial" w:hAnsi="Arial" w:cs="Arial"/>
          <w:sz w:val="24"/>
          <w:szCs w:val="24"/>
        </w:rPr>
        <w:t>o</w:t>
      </w:r>
      <w:r w:rsidR="00AF2829">
        <w:rPr>
          <w:rFonts w:ascii="Arial" w:hAnsi="Arial" w:cs="Arial"/>
          <w:sz w:val="24"/>
          <w:szCs w:val="24"/>
        </w:rPr>
        <w:t xml:space="preserve"> </w:t>
      </w:r>
      <w:r w:rsidR="00E7028D">
        <w:rPr>
          <w:rFonts w:ascii="Arial" w:hAnsi="Arial" w:cs="Arial"/>
          <w:sz w:val="24"/>
          <w:szCs w:val="24"/>
        </w:rPr>
        <w:t>je</w:t>
      </w:r>
      <w:r w:rsidR="00AF2829">
        <w:rPr>
          <w:rFonts w:ascii="Arial" w:hAnsi="Arial" w:cs="Arial"/>
          <w:sz w:val="24"/>
          <w:szCs w:val="24"/>
        </w:rPr>
        <w:t xml:space="preserve"> </w:t>
      </w:r>
      <w:r w:rsidR="00E7028D">
        <w:rPr>
          <w:rFonts w:ascii="Arial" w:hAnsi="Arial" w:cs="Arial"/>
          <w:sz w:val="24"/>
          <w:szCs w:val="24"/>
        </w:rPr>
        <w:t>3014</w:t>
      </w:r>
      <w:r>
        <w:rPr>
          <w:rFonts w:ascii="Arial" w:hAnsi="Arial" w:cs="Arial"/>
          <w:sz w:val="24"/>
          <w:szCs w:val="24"/>
        </w:rPr>
        <w:t xml:space="preserve"> </w:t>
      </w:r>
      <w:r w:rsidRPr="00364028">
        <w:rPr>
          <w:rFonts w:ascii="Arial" w:hAnsi="Arial" w:cs="Arial"/>
          <w:sz w:val="24"/>
          <w:szCs w:val="24"/>
        </w:rPr>
        <w:t>prekršaja</w:t>
      </w:r>
      <w:r w:rsidR="00AF2829">
        <w:rPr>
          <w:rFonts w:ascii="Arial" w:hAnsi="Arial" w:cs="Arial"/>
          <w:sz w:val="24"/>
          <w:szCs w:val="24"/>
        </w:rPr>
        <w:t>. U odnosu na prošlu godinu (2</w:t>
      </w:r>
      <w:r w:rsidR="00E7028D">
        <w:rPr>
          <w:rFonts w:ascii="Arial" w:hAnsi="Arial" w:cs="Arial"/>
          <w:sz w:val="24"/>
          <w:szCs w:val="24"/>
        </w:rPr>
        <w:t>632</w:t>
      </w:r>
      <w:r w:rsidR="00AF2829">
        <w:rPr>
          <w:rFonts w:ascii="Arial" w:hAnsi="Arial" w:cs="Arial"/>
          <w:sz w:val="24"/>
          <w:szCs w:val="24"/>
        </w:rPr>
        <w:t xml:space="preserve"> prekršaja) ovih je prekršaja više </w:t>
      </w:r>
      <w:r w:rsidRPr="00364028">
        <w:rPr>
          <w:rFonts w:ascii="Arial" w:hAnsi="Arial" w:cs="Arial"/>
          <w:sz w:val="24"/>
          <w:szCs w:val="24"/>
        </w:rPr>
        <w:t xml:space="preserve">za </w:t>
      </w:r>
      <w:r w:rsidR="00D16E9D">
        <w:rPr>
          <w:rFonts w:ascii="Arial" w:hAnsi="Arial" w:cs="Arial"/>
          <w:sz w:val="24"/>
          <w:szCs w:val="24"/>
        </w:rPr>
        <w:t>1</w:t>
      </w:r>
      <w:r w:rsidR="00E7028D">
        <w:rPr>
          <w:rFonts w:ascii="Arial" w:hAnsi="Arial" w:cs="Arial"/>
          <w:sz w:val="24"/>
          <w:szCs w:val="24"/>
        </w:rPr>
        <w:t>4,5</w:t>
      </w:r>
      <w:r>
        <w:rPr>
          <w:rFonts w:ascii="Arial" w:hAnsi="Arial" w:cs="Arial"/>
          <w:sz w:val="24"/>
          <w:szCs w:val="24"/>
        </w:rPr>
        <w:t>%</w:t>
      </w:r>
      <w:r w:rsidR="00AF2829">
        <w:rPr>
          <w:rFonts w:ascii="Arial" w:hAnsi="Arial" w:cs="Arial"/>
          <w:sz w:val="24"/>
          <w:szCs w:val="24"/>
        </w:rPr>
        <w:t>.</w:t>
      </w:r>
    </w:p>
    <w:p w:rsidR="00AF2829" w:rsidRDefault="00AF2829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D3BDC" w:rsidRPr="00364028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64028">
        <w:rPr>
          <w:rFonts w:ascii="Arial" w:hAnsi="Arial" w:cs="Arial"/>
          <w:sz w:val="24"/>
          <w:szCs w:val="24"/>
        </w:rPr>
        <w:t xml:space="preserve">Najviše </w:t>
      </w:r>
      <w:r w:rsidR="00AF2829">
        <w:rPr>
          <w:rFonts w:ascii="Arial" w:hAnsi="Arial" w:cs="Arial"/>
          <w:sz w:val="24"/>
          <w:szCs w:val="24"/>
        </w:rPr>
        <w:t xml:space="preserve">prekršaja evidentirano je iz </w:t>
      </w:r>
      <w:r w:rsidR="00D16E9D">
        <w:rPr>
          <w:rFonts w:ascii="Arial" w:hAnsi="Arial" w:cs="Arial"/>
          <w:sz w:val="24"/>
          <w:szCs w:val="24"/>
        </w:rPr>
        <w:t>Zakon</w:t>
      </w:r>
      <w:r w:rsidR="00AF2829">
        <w:rPr>
          <w:rFonts w:ascii="Arial" w:hAnsi="Arial" w:cs="Arial"/>
          <w:sz w:val="24"/>
          <w:szCs w:val="24"/>
        </w:rPr>
        <w:t>a</w:t>
      </w:r>
      <w:r w:rsidR="00D16E9D">
        <w:rPr>
          <w:rFonts w:ascii="Arial" w:hAnsi="Arial" w:cs="Arial"/>
          <w:sz w:val="24"/>
          <w:szCs w:val="24"/>
        </w:rPr>
        <w:t xml:space="preserve"> o nadzoru državne granice (</w:t>
      </w:r>
      <w:r w:rsidR="00E7028D">
        <w:rPr>
          <w:rFonts w:ascii="Arial" w:hAnsi="Arial" w:cs="Arial"/>
          <w:sz w:val="24"/>
          <w:szCs w:val="24"/>
        </w:rPr>
        <w:t>698</w:t>
      </w:r>
      <w:r w:rsidR="00D16E9D">
        <w:rPr>
          <w:rFonts w:ascii="Arial" w:hAnsi="Arial" w:cs="Arial"/>
          <w:sz w:val="24"/>
          <w:szCs w:val="24"/>
        </w:rPr>
        <w:t>),</w:t>
      </w:r>
      <w:r w:rsidR="00AF2829">
        <w:rPr>
          <w:rFonts w:ascii="Arial" w:hAnsi="Arial" w:cs="Arial"/>
          <w:sz w:val="24"/>
          <w:szCs w:val="24"/>
        </w:rPr>
        <w:t xml:space="preserve">  zatim iz</w:t>
      </w:r>
      <w:r w:rsidR="00D16E9D">
        <w:rPr>
          <w:rFonts w:ascii="Arial" w:hAnsi="Arial" w:cs="Arial"/>
          <w:sz w:val="24"/>
          <w:szCs w:val="24"/>
        </w:rPr>
        <w:t xml:space="preserve"> </w:t>
      </w:r>
      <w:r w:rsidR="00E7028D" w:rsidRPr="00F400FE">
        <w:rPr>
          <w:rFonts w:ascii="Arial" w:hAnsi="Arial" w:cs="Arial"/>
          <w:sz w:val="24"/>
          <w:szCs w:val="24"/>
        </w:rPr>
        <w:t>Zakon</w:t>
      </w:r>
      <w:r w:rsidR="00E7028D">
        <w:rPr>
          <w:rFonts w:ascii="Arial" w:hAnsi="Arial" w:cs="Arial"/>
          <w:sz w:val="24"/>
          <w:szCs w:val="24"/>
        </w:rPr>
        <w:t>a</w:t>
      </w:r>
      <w:r w:rsidR="00E7028D" w:rsidRPr="00F400FE">
        <w:rPr>
          <w:rFonts w:ascii="Arial" w:hAnsi="Arial" w:cs="Arial"/>
          <w:sz w:val="24"/>
          <w:szCs w:val="24"/>
        </w:rPr>
        <w:t xml:space="preserve"> o radnom vremenu, obveznim odmorima mobilnih radnika i uređajima za bilježenje u cestovnom prometu</w:t>
      </w:r>
      <w:r w:rsidR="00E7028D">
        <w:rPr>
          <w:rFonts w:ascii="Arial" w:hAnsi="Arial" w:cs="Arial"/>
          <w:sz w:val="24"/>
          <w:szCs w:val="24"/>
        </w:rPr>
        <w:t xml:space="preserve"> (454)</w:t>
      </w:r>
      <w:r w:rsidR="00E7028D" w:rsidRPr="00F400FE">
        <w:rPr>
          <w:rFonts w:ascii="Arial" w:hAnsi="Arial" w:cs="Arial"/>
          <w:sz w:val="24"/>
          <w:szCs w:val="24"/>
        </w:rPr>
        <w:t xml:space="preserve">, </w:t>
      </w:r>
      <w:r w:rsidRPr="00364028">
        <w:rPr>
          <w:rFonts w:ascii="Arial" w:hAnsi="Arial" w:cs="Arial"/>
          <w:sz w:val="24"/>
          <w:szCs w:val="24"/>
        </w:rPr>
        <w:t>Zakon</w:t>
      </w:r>
      <w:r w:rsidR="00AF2829">
        <w:rPr>
          <w:rFonts w:ascii="Arial" w:hAnsi="Arial" w:cs="Arial"/>
          <w:sz w:val="24"/>
          <w:szCs w:val="24"/>
        </w:rPr>
        <w:t>a</w:t>
      </w:r>
      <w:r w:rsidRPr="00364028">
        <w:rPr>
          <w:rFonts w:ascii="Arial" w:hAnsi="Arial" w:cs="Arial"/>
          <w:sz w:val="24"/>
          <w:szCs w:val="24"/>
        </w:rPr>
        <w:t xml:space="preserve"> o suzbijanju zlouporabe droga (</w:t>
      </w:r>
      <w:r w:rsidR="00B74B8E">
        <w:rPr>
          <w:rFonts w:ascii="Arial" w:hAnsi="Arial" w:cs="Arial"/>
          <w:sz w:val="24"/>
          <w:szCs w:val="24"/>
        </w:rPr>
        <w:t>412</w:t>
      </w:r>
      <w:r w:rsidRPr="0036402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  <w:r w:rsidR="00B74B8E">
        <w:rPr>
          <w:rFonts w:ascii="Arial" w:hAnsi="Arial" w:cs="Arial"/>
          <w:sz w:val="24"/>
          <w:szCs w:val="24"/>
        </w:rPr>
        <w:t xml:space="preserve"> Zakona</w:t>
      </w:r>
      <w:r w:rsidR="00B74B8E" w:rsidRPr="00364028">
        <w:rPr>
          <w:rFonts w:ascii="Arial" w:hAnsi="Arial" w:cs="Arial"/>
          <w:sz w:val="24"/>
          <w:szCs w:val="24"/>
        </w:rPr>
        <w:t xml:space="preserve"> o osobnoj iskaznici (</w:t>
      </w:r>
      <w:r w:rsidR="00B74B8E">
        <w:rPr>
          <w:rFonts w:ascii="Arial" w:hAnsi="Arial" w:cs="Arial"/>
          <w:sz w:val="24"/>
          <w:szCs w:val="24"/>
        </w:rPr>
        <w:t>338</w:t>
      </w:r>
      <w:r w:rsidR="00B74B8E" w:rsidRPr="00364028">
        <w:rPr>
          <w:rFonts w:ascii="Arial" w:hAnsi="Arial" w:cs="Arial"/>
          <w:sz w:val="24"/>
          <w:szCs w:val="24"/>
        </w:rPr>
        <w:t>),</w:t>
      </w:r>
      <w:r>
        <w:rPr>
          <w:rFonts w:ascii="Arial" w:hAnsi="Arial" w:cs="Arial"/>
          <w:sz w:val="24"/>
          <w:szCs w:val="24"/>
        </w:rPr>
        <w:t xml:space="preserve"> </w:t>
      </w:r>
      <w:r w:rsidRPr="00364028">
        <w:rPr>
          <w:rFonts w:ascii="Arial" w:hAnsi="Arial" w:cs="Arial"/>
          <w:sz w:val="24"/>
          <w:szCs w:val="24"/>
        </w:rPr>
        <w:t>Zakon</w:t>
      </w:r>
      <w:r w:rsidR="00AF2829">
        <w:rPr>
          <w:rFonts w:ascii="Arial" w:hAnsi="Arial" w:cs="Arial"/>
          <w:sz w:val="24"/>
          <w:szCs w:val="24"/>
        </w:rPr>
        <w:t>a</w:t>
      </w:r>
      <w:r w:rsidRPr="00364028">
        <w:rPr>
          <w:rFonts w:ascii="Arial" w:hAnsi="Arial" w:cs="Arial"/>
          <w:sz w:val="24"/>
          <w:szCs w:val="24"/>
        </w:rPr>
        <w:t xml:space="preserve"> o zaštit</w:t>
      </w:r>
      <w:r>
        <w:rPr>
          <w:rFonts w:ascii="Arial" w:hAnsi="Arial" w:cs="Arial"/>
          <w:sz w:val="24"/>
          <w:szCs w:val="24"/>
        </w:rPr>
        <w:t>i</w:t>
      </w:r>
      <w:r w:rsidRPr="00364028">
        <w:rPr>
          <w:rFonts w:ascii="Arial" w:hAnsi="Arial" w:cs="Arial"/>
          <w:sz w:val="24"/>
          <w:szCs w:val="24"/>
        </w:rPr>
        <w:t xml:space="preserve"> od nasilja u obitelji (</w:t>
      </w:r>
      <w:r w:rsidR="00B74B8E">
        <w:rPr>
          <w:rFonts w:ascii="Arial" w:hAnsi="Arial" w:cs="Arial"/>
          <w:sz w:val="24"/>
          <w:szCs w:val="24"/>
        </w:rPr>
        <w:t>304</w:t>
      </w:r>
      <w:r w:rsidRPr="0036402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r w:rsidR="00FA6BDA">
        <w:rPr>
          <w:rFonts w:ascii="Arial" w:hAnsi="Arial" w:cs="Arial"/>
          <w:sz w:val="24"/>
          <w:szCs w:val="24"/>
        </w:rPr>
        <w:t>Zakona o strancima (</w:t>
      </w:r>
      <w:r w:rsidR="00B74B8E">
        <w:rPr>
          <w:rFonts w:ascii="Arial" w:hAnsi="Arial" w:cs="Arial"/>
          <w:sz w:val="24"/>
          <w:szCs w:val="24"/>
        </w:rPr>
        <w:t>243</w:t>
      </w:r>
      <w:r w:rsidR="00FA6BDA">
        <w:rPr>
          <w:rFonts w:ascii="Arial" w:hAnsi="Arial" w:cs="Arial"/>
          <w:sz w:val="24"/>
          <w:szCs w:val="24"/>
        </w:rPr>
        <w:t>)</w:t>
      </w:r>
      <w:r w:rsidR="00B74B8E">
        <w:rPr>
          <w:rFonts w:ascii="Arial" w:hAnsi="Arial" w:cs="Arial"/>
          <w:sz w:val="24"/>
          <w:szCs w:val="24"/>
        </w:rPr>
        <w:t>, Zakona o obveznom osiguranju u prometu (231), te Zakona o nabavi i posjedovanju oružja građana (135)</w:t>
      </w:r>
      <w:r>
        <w:rPr>
          <w:rFonts w:ascii="Arial" w:hAnsi="Arial" w:cs="Arial"/>
          <w:sz w:val="24"/>
          <w:szCs w:val="24"/>
        </w:rPr>
        <w:t>.</w:t>
      </w:r>
    </w:p>
    <w:p w:rsidR="007D3BDC" w:rsidRDefault="007D3BDC" w:rsidP="00B74B8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17070E">
        <w:rPr>
          <w:noProof/>
          <w:lang w:eastAsia="hr-HR"/>
        </w:rPr>
        <w:drawing>
          <wp:inline distT="0" distB="0" distL="0" distR="0" wp14:anchorId="0A3BE3FF" wp14:editId="792A9C93">
            <wp:extent cx="5939790" cy="3149600"/>
            <wp:effectExtent l="0" t="0" r="3810" b="0"/>
            <wp:docPr id="9" name="Grafikon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D3BDC" w:rsidRDefault="0017070E" w:rsidP="007D3BD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hr-HR"/>
        </w:rPr>
        <w:lastRenderedPageBreak/>
        <w:drawing>
          <wp:inline distT="0" distB="0" distL="0" distR="0" wp14:anchorId="0D12B475" wp14:editId="420C18D0">
            <wp:extent cx="5939790" cy="3242945"/>
            <wp:effectExtent l="0" t="0" r="3810" b="0"/>
            <wp:docPr id="10" name="Grafikon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D3BDC" w:rsidRDefault="007D3BDC" w:rsidP="007D3BDC">
      <w:pPr>
        <w:jc w:val="both"/>
        <w:rPr>
          <w:rFonts w:ascii="Arial" w:hAnsi="Arial" w:cs="Arial"/>
          <w:b/>
          <w:sz w:val="24"/>
          <w:szCs w:val="24"/>
        </w:rPr>
      </w:pPr>
    </w:p>
    <w:p w:rsidR="007D3BDC" w:rsidRDefault="007D3BDC" w:rsidP="007D3BDC">
      <w:pPr>
        <w:jc w:val="both"/>
        <w:rPr>
          <w:rFonts w:ascii="Arial" w:hAnsi="Arial" w:cs="Arial"/>
          <w:b/>
          <w:sz w:val="24"/>
          <w:szCs w:val="24"/>
        </w:rPr>
      </w:pPr>
    </w:p>
    <w:p w:rsidR="007D3BDC" w:rsidRDefault="007D3BDC" w:rsidP="0022700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8F6A95" w:rsidRDefault="008F6A95" w:rsidP="0022700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7D3BDC" w:rsidRDefault="007D3BDC" w:rsidP="0022700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SIGURNOST DRŽAVNE GRANICE</w:t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7D3BDC" w:rsidRPr="005B0D27" w:rsidRDefault="007D3BDC" w:rsidP="0022700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0D27">
        <w:rPr>
          <w:rFonts w:ascii="Arial" w:hAnsi="Arial" w:cs="Arial"/>
          <w:sz w:val="24"/>
          <w:szCs w:val="24"/>
        </w:rPr>
        <w:t>Tijekom 20</w:t>
      </w:r>
      <w:r>
        <w:rPr>
          <w:rFonts w:ascii="Arial" w:hAnsi="Arial" w:cs="Arial"/>
          <w:sz w:val="24"/>
          <w:szCs w:val="24"/>
        </w:rPr>
        <w:t>2</w:t>
      </w:r>
      <w:r w:rsidR="00D67D9D">
        <w:rPr>
          <w:rFonts w:ascii="Arial" w:hAnsi="Arial" w:cs="Arial"/>
          <w:sz w:val="24"/>
          <w:szCs w:val="24"/>
        </w:rPr>
        <w:t>4</w:t>
      </w:r>
      <w:r w:rsidRPr="005B0D27">
        <w:rPr>
          <w:rFonts w:ascii="Arial" w:hAnsi="Arial" w:cs="Arial"/>
          <w:sz w:val="24"/>
          <w:szCs w:val="24"/>
        </w:rPr>
        <w:t xml:space="preserve">. godine je preko graničnih prijelaza zabilježeno prometovanje </w:t>
      </w:r>
      <w:r w:rsidR="00B84CA0">
        <w:rPr>
          <w:rFonts w:ascii="Arial" w:hAnsi="Arial" w:cs="Arial"/>
          <w:sz w:val="24"/>
          <w:szCs w:val="24"/>
        </w:rPr>
        <w:t>1</w:t>
      </w:r>
      <w:r w:rsidR="00D67D9D">
        <w:rPr>
          <w:rFonts w:ascii="Arial" w:hAnsi="Arial" w:cs="Arial"/>
          <w:sz w:val="24"/>
          <w:szCs w:val="24"/>
        </w:rPr>
        <w:t>2</w:t>
      </w:r>
      <w:r w:rsidRPr="005B0D27">
        <w:rPr>
          <w:rFonts w:ascii="Arial" w:hAnsi="Arial" w:cs="Arial"/>
          <w:sz w:val="24"/>
          <w:szCs w:val="24"/>
        </w:rPr>
        <w:t>.</w:t>
      </w:r>
      <w:r w:rsidR="00D67D9D">
        <w:rPr>
          <w:rFonts w:ascii="Arial" w:hAnsi="Arial" w:cs="Arial"/>
          <w:sz w:val="24"/>
          <w:szCs w:val="24"/>
        </w:rPr>
        <w:t>195</w:t>
      </w:r>
      <w:r w:rsidRPr="005B0D27">
        <w:rPr>
          <w:rFonts w:ascii="Arial" w:hAnsi="Arial" w:cs="Arial"/>
          <w:sz w:val="24"/>
          <w:szCs w:val="24"/>
        </w:rPr>
        <w:t>.</w:t>
      </w:r>
      <w:r w:rsidR="00D67D9D">
        <w:rPr>
          <w:rFonts w:ascii="Arial" w:hAnsi="Arial" w:cs="Arial"/>
          <w:sz w:val="24"/>
          <w:szCs w:val="24"/>
        </w:rPr>
        <w:t>929</w:t>
      </w:r>
      <w:r w:rsidRPr="005B0D27">
        <w:rPr>
          <w:rFonts w:ascii="Arial" w:hAnsi="Arial" w:cs="Arial"/>
          <w:sz w:val="24"/>
          <w:szCs w:val="24"/>
        </w:rPr>
        <w:t xml:space="preserve"> osob</w:t>
      </w:r>
      <w:r>
        <w:rPr>
          <w:rFonts w:ascii="Arial" w:hAnsi="Arial" w:cs="Arial"/>
          <w:sz w:val="24"/>
          <w:szCs w:val="24"/>
        </w:rPr>
        <w:t>a</w:t>
      </w:r>
      <w:r w:rsidRPr="005B0D27">
        <w:rPr>
          <w:rFonts w:ascii="Arial" w:hAnsi="Arial" w:cs="Arial"/>
          <w:sz w:val="24"/>
          <w:szCs w:val="24"/>
        </w:rPr>
        <w:t xml:space="preserve"> što je </w:t>
      </w:r>
      <w:r>
        <w:rPr>
          <w:rFonts w:ascii="Arial" w:hAnsi="Arial" w:cs="Arial"/>
          <w:sz w:val="24"/>
          <w:szCs w:val="24"/>
        </w:rPr>
        <w:t xml:space="preserve">povećanje </w:t>
      </w:r>
      <w:r w:rsidRPr="005B0D27">
        <w:rPr>
          <w:rFonts w:ascii="Arial" w:hAnsi="Arial" w:cs="Arial"/>
          <w:sz w:val="24"/>
          <w:szCs w:val="24"/>
        </w:rPr>
        <w:t xml:space="preserve">za </w:t>
      </w:r>
      <w:r w:rsidR="00D67D9D">
        <w:rPr>
          <w:rFonts w:ascii="Arial" w:hAnsi="Arial" w:cs="Arial"/>
          <w:sz w:val="24"/>
          <w:szCs w:val="24"/>
        </w:rPr>
        <w:t>4,6</w:t>
      </w:r>
      <w:r w:rsidRPr="005B0D27">
        <w:rPr>
          <w:rFonts w:ascii="Arial" w:hAnsi="Arial" w:cs="Arial"/>
          <w:sz w:val="24"/>
          <w:szCs w:val="24"/>
        </w:rPr>
        <w:t>% u odnosu 20</w:t>
      </w:r>
      <w:r>
        <w:rPr>
          <w:rFonts w:ascii="Arial" w:hAnsi="Arial" w:cs="Arial"/>
          <w:sz w:val="24"/>
          <w:szCs w:val="24"/>
        </w:rPr>
        <w:t>2</w:t>
      </w:r>
      <w:r w:rsidR="00D67D9D">
        <w:rPr>
          <w:rFonts w:ascii="Arial" w:hAnsi="Arial" w:cs="Arial"/>
          <w:sz w:val="24"/>
          <w:szCs w:val="24"/>
        </w:rPr>
        <w:t>3</w:t>
      </w:r>
      <w:r w:rsidRPr="005B0D27">
        <w:rPr>
          <w:rFonts w:ascii="Arial" w:hAnsi="Arial" w:cs="Arial"/>
          <w:sz w:val="24"/>
          <w:szCs w:val="24"/>
        </w:rPr>
        <w:t>. godinu.</w:t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B0D27">
        <w:rPr>
          <w:rFonts w:ascii="Arial" w:hAnsi="Arial" w:cs="Arial"/>
          <w:sz w:val="24"/>
          <w:szCs w:val="24"/>
        </w:rPr>
        <w:tab/>
        <w:t xml:space="preserve">Od ukupnog broja prelazaka, evidentirano je </w:t>
      </w:r>
      <w:r w:rsidR="00FA6BD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="00D67D9D">
        <w:rPr>
          <w:rFonts w:ascii="Arial" w:hAnsi="Arial" w:cs="Arial"/>
          <w:sz w:val="24"/>
          <w:szCs w:val="24"/>
        </w:rPr>
        <w:t>813</w:t>
      </w:r>
      <w:r>
        <w:rPr>
          <w:rFonts w:ascii="Arial" w:hAnsi="Arial" w:cs="Arial"/>
          <w:sz w:val="24"/>
          <w:szCs w:val="24"/>
        </w:rPr>
        <w:t>.</w:t>
      </w:r>
      <w:r w:rsidR="00D67D9D">
        <w:rPr>
          <w:rFonts w:ascii="Arial" w:hAnsi="Arial" w:cs="Arial"/>
          <w:sz w:val="24"/>
          <w:szCs w:val="24"/>
        </w:rPr>
        <w:t>908</w:t>
      </w:r>
      <w:r w:rsidR="00B84CA0">
        <w:rPr>
          <w:rFonts w:ascii="Arial" w:hAnsi="Arial" w:cs="Arial"/>
          <w:sz w:val="24"/>
          <w:szCs w:val="24"/>
        </w:rPr>
        <w:t xml:space="preserve"> prela</w:t>
      </w:r>
      <w:r w:rsidR="00D67D9D">
        <w:rPr>
          <w:rFonts w:ascii="Arial" w:hAnsi="Arial" w:cs="Arial"/>
          <w:sz w:val="24"/>
          <w:szCs w:val="24"/>
        </w:rPr>
        <w:t>za</w:t>
      </w:r>
      <w:r w:rsidR="00FA6BDA">
        <w:rPr>
          <w:rFonts w:ascii="Arial" w:hAnsi="Arial" w:cs="Arial"/>
          <w:sz w:val="24"/>
          <w:szCs w:val="24"/>
        </w:rPr>
        <w:t>ka</w:t>
      </w:r>
      <w:r>
        <w:rPr>
          <w:rFonts w:ascii="Arial" w:hAnsi="Arial" w:cs="Arial"/>
          <w:sz w:val="24"/>
          <w:szCs w:val="24"/>
        </w:rPr>
        <w:t xml:space="preserve"> državljana trećih zemalja, </w:t>
      </w:r>
      <w:r w:rsidR="00B84CA0">
        <w:rPr>
          <w:rFonts w:ascii="Arial" w:hAnsi="Arial" w:cs="Arial"/>
          <w:sz w:val="24"/>
          <w:szCs w:val="24"/>
        </w:rPr>
        <w:t>4</w:t>
      </w:r>
      <w:r w:rsidRPr="005B0D27">
        <w:rPr>
          <w:rFonts w:ascii="Arial" w:hAnsi="Arial" w:cs="Arial"/>
          <w:sz w:val="24"/>
          <w:szCs w:val="24"/>
        </w:rPr>
        <w:t>.</w:t>
      </w:r>
      <w:r w:rsidR="00D67D9D">
        <w:rPr>
          <w:rFonts w:ascii="Arial" w:hAnsi="Arial" w:cs="Arial"/>
          <w:sz w:val="24"/>
          <w:szCs w:val="24"/>
        </w:rPr>
        <w:t>732</w:t>
      </w:r>
      <w:r w:rsidRPr="005B0D27">
        <w:rPr>
          <w:rFonts w:ascii="Arial" w:hAnsi="Arial" w:cs="Arial"/>
          <w:sz w:val="24"/>
          <w:szCs w:val="24"/>
        </w:rPr>
        <w:t>.</w:t>
      </w:r>
      <w:r w:rsidR="00D67D9D">
        <w:rPr>
          <w:rFonts w:ascii="Arial" w:hAnsi="Arial" w:cs="Arial"/>
          <w:sz w:val="24"/>
          <w:szCs w:val="24"/>
        </w:rPr>
        <w:t>205</w:t>
      </w:r>
      <w:r>
        <w:rPr>
          <w:rFonts w:ascii="Arial" w:hAnsi="Arial" w:cs="Arial"/>
          <w:sz w:val="24"/>
          <w:szCs w:val="24"/>
        </w:rPr>
        <w:t xml:space="preserve"> prelazaka </w:t>
      </w:r>
      <w:r w:rsidRPr="005B0D27">
        <w:rPr>
          <w:rFonts w:ascii="Arial" w:hAnsi="Arial" w:cs="Arial"/>
          <w:sz w:val="24"/>
          <w:szCs w:val="24"/>
        </w:rPr>
        <w:t>hrvatskih državljana</w:t>
      </w:r>
      <w:r>
        <w:rPr>
          <w:rFonts w:ascii="Arial" w:hAnsi="Arial" w:cs="Arial"/>
          <w:sz w:val="24"/>
          <w:szCs w:val="24"/>
        </w:rPr>
        <w:t xml:space="preserve"> </w:t>
      </w:r>
      <w:r w:rsidRPr="005B0D27">
        <w:rPr>
          <w:rFonts w:ascii="Arial" w:hAnsi="Arial" w:cs="Arial"/>
          <w:sz w:val="24"/>
          <w:szCs w:val="24"/>
        </w:rPr>
        <w:t xml:space="preserve">i </w:t>
      </w:r>
      <w:r w:rsidR="00B84CA0">
        <w:rPr>
          <w:rFonts w:ascii="Arial" w:hAnsi="Arial" w:cs="Arial"/>
          <w:sz w:val="24"/>
          <w:szCs w:val="24"/>
        </w:rPr>
        <w:t>1.</w:t>
      </w:r>
      <w:r w:rsidR="00FA6BDA">
        <w:rPr>
          <w:rFonts w:ascii="Arial" w:hAnsi="Arial" w:cs="Arial"/>
          <w:sz w:val="24"/>
          <w:szCs w:val="24"/>
        </w:rPr>
        <w:t>6</w:t>
      </w:r>
      <w:r w:rsidR="00D67D9D">
        <w:rPr>
          <w:rFonts w:ascii="Arial" w:hAnsi="Arial" w:cs="Arial"/>
          <w:sz w:val="24"/>
          <w:szCs w:val="24"/>
        </w:rPr>
        <w:t>49</w:t>
      </w:r>
      <w:r w:rsidRPr="005B0D27">
        <w:rPr>
          <w:rFonts w:ascii="Arial" w:hAnsi="Arial" w:cs="Arial"/>
          <w:sz w:val="24"/>
          <w:szCs w:val="24"/>
        </w:rPr>
        <w:t>.</w:t>
      </w:r>
      <w:r w:rsidR="00D67D9D">
        <w:rPr>
          <w:rFonts w:ascii="Arial" w:hAnsi="Arial" w:cs="Arial"/>
          <w:sz w:val="24"/>
          <w:szCs w:val="24"/>
        </w:rPr>
        <w:t>816</w:t>
      </w:r>
      <w:r w:rsidRPr="005B0D27">
        <w:rPr>
          <w:rFonts w:ascii="Arial" w:hAnsi="Arial" w:cs="Arial"/>
          <w:sz w:val="24"/>
          <w:szCs w:val="24"/>
        </w:rPr>
        <w:t xml:space="preserve"> prela</w:t>
      </w:r>
      <w:r w:rsidR="00D67D9D">
        <w:rPr>
          <w:rFonts w:ascii="Arial" w:hAnsi="Arial" w:cs="Arial"/>
          <w:sz w:val="24"/>
          <w:szCs w:val="24"/>
        </w:rPr>
        <w:t>za</w:t>
      </w:r>
      <w:r w:rsidR="00FA6BDA">
        <w:rPr>
          <w:rFonts w:ascii="Arial" w:hAnsi="Arial" w:cs="Arial"/>
          <w:sz w:val="24"/>
          <w:szCs w:val="24"/>
        </w:rPr>
        <w:t>ka</w:t>
      </w:r>
      <w:r w:rsidRPr="005B0D27">
        <w:rPr>
          <w:rFonts w:ascii="Arial" w:hAnsi="Arial" w:cs="Arial"/>
          <w:sz w:val="24"/>
          <w:szCs w:val="24"/>
        </w:rPr>
        <w:t xml:space="preserve"> državljana EU. </w:t>
      </w:r>
    </w:p>
    <w:p w:rsidR="007D3BDC" w:rsidRPr="005B0D27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D3BDC" w:rsidRPr="005B0D27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B0D27">
        <w:rPr>
          <w:rFonts w:ascii="Arial" w:hAnsi="Arial" w:cs="Arial"/>
          <w:sz w:val="24"/>
          <w:szCs w:val="24"/>
        </w:rPr>
        <w:tab/>
        <w:t xml:space="preserve">Promatrajući prometovanje vozila </w:t>
      </w:r>
      <w:r w:rsidR="00FA6BDA">
        <w:rPr>
          <w:rFonts w:ascii="Arial" w:hAnsi="Arial" w:cs="Arial"/>
          <w:sz w:val="24"/>
          <w:szCs w:val="24"/>
        </w:rPr>
        <w:t xml:space="preserve">evidentirano je </w:t>
      </w:r>
      <w:r w:rsidRPr="005B0D27">
        <w:rPr>
          <w:rFonts w:ascii="Arial" w:hAnsi="Arial" w:cs="Arial"/>
          <w:sz w:val="24"/>
          <w:szCs w:val="24"/>
        </w:rPr>
        <w:t xml:space="preserve">ukupno: </w:t>
      </w:r>
      <w:r w:rsidR="00FA6BDA">
        <w:rPr>
          <w:rFonts w:ascii="Arial" w:hAnsi="Arial" w:cs="Arial"/>
          <w:sz w:val="24"/>
          <w:szCs w:val="24"/>
        </w:rPr>
        <w:t>4</w:t>
      </w:r>
      <w:r w:rsidRPr="005B0D27">
        <w:rPr>
          <w:rFonts w:ascii="Arial" w:hAnsi="Arial" w:cs="Arial"/>
          <w:sz w:val="24"/>
          <w:szCs w:val="24"/>
        </w:rPr>
        <w:t>.</w:t>
      </w:r>
      <w:r w:rsidR="00D67D9D">
        <w:rPr>
          <w:rFonts w:ascii="Arial" w:hAnsi="Arial" w:cs="Arial"/>
          <w:sz w:val="24"/>
          <w:szCs w:val="24"/>
        </w:rPr>
        <w:t>557</w:t>
      </w:r>
      <w:r w:rsidRPr="005B0D27">
        <w:rPr>
          <w:rFonts w:ascii="Arial" w:hAnsi="Arial" w:cs="Arial"/>
          <w:sz w:val="24"/>
          <w:szCs w:val="24"/>
        </w:rPr>
        <w:t>.</w:t>
      </w:r>
      <w:r w:rsidR="00D67D9D">
        <w:rPr>
          <w:rFonts w:ascii="Arial" w:hAnsi="Arial" w:cs="Arial"/>
          <w:sz w:val="24"/>
          <w:szCs w:val="24"/>
        </w:rPr>
        <w:t>338</w:t>
      </w:r>
      <w:r w:rsidRPr="005B0D27">
        <w:rPr>
          <w:rFonts w:ascii="Arial" w:hAnsi="Arial" w:cs="Arial"/>
          <w:sz w:val="24"/>
          <w:szCs w:val="24"/>
        </w:rPr>
        <w:t xml:space="preserve"> osobn</w:t>
      </w:r>
      <w:r w:rsidR="00D67D9D"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z w:val="24"/>
          <w:szCs w:val="24"/>
        </w:rPr>
        <w:t xml:space="preserve"> automobila</w:t>
      </w:r>
      <w:r w:rsidRPr="005B0D27">
        <w:rPr>
          <w:rFonts w:ascii="Arial" w:hAnsi="Arial" w:cs="Arial"/>
          <w:sz w:val="24"/>
          <w:szCs w:val="24"/>
        </w:rPr>
        <w:t xml:space="preserve"> što je za </w:t>
      </w:r>
      <w:r w:rsidR="00D67D9D">
        <w:rPr>
          <w:rFonts w:ascii="Arial" w:hAnsi="Arial" w:cs="Arial"/>
          <w:sz w:val="24"/>
          <w:szCs w:val="24"/>
        </w:rPr>
        <w:t>5</w:t>
      </w:r>
      <w:r w:rsidRPr="005B0D27">
        <w:rPr>
          <w:rFonts w:ascii="Arial" w:hAnsi="Arial" w:cs="Arial"/>
          <w:sz w:val="24"/>
          <w:szCs w:val="24"/>
        </w:rPr>
        <w:t xml:space="preserve">% </w:t>
      </w:r>
      <w:r>
        <w:rPr>
          <w:rFonts w:ascii="Arial" w:hAnsi="Arial" w:cs="Arial"/>
          <w:sz w:val="24"/>
          <w:szCs w:val="24"/>
        </w:rPr>
        <w:t>viš</w:t>
      </w:r>
      <w:r w:rsidRPr="005B0D27">
        <w:rPr>
          <w:rFonts w:ascii="Arial" w:hAnsi="Arial" w:cs="Arial"/>
          <w:sz w:val="24"/>
          <w:szCs w:val="24"/>
        </w:rPr>
        <w:t>e nego u 20</w:t>
      </w:r>
      <w:r>
        <w:rPr>
          <w:rFonts w:ascii="Arial" w:hAnsi="Arial" w:cs="Arial"/>
          <w:sz w:val="24"/>
          <w:szCs w:val="24"/>
        </w:rPr>
        <w:t>2</w:t>
      </w:r>
      <w:r w:rsidR="00D67D9D">
        <w:rPr>
          <w:rFonts w:ascii="Arial" w:hAnsi="Arial" w:cs="Arial"/>
          <w:sz w:val="24"/>
          <w:szCs w:val="24"/>
        </w:rPr>
        <w:t>3</w:t>
      </w:r>
      <w:r w:rsidRPr="005B0D27">
        <w:rPr>
          <w:rFonts w:ascii="Arial" w:hAnsi="Arial" w:cs="Arial"/>
          <w:sz w:val="24"/>
          <w:szCs w:val="24"/>
        </w:rPr>
        <w:t xml:space="preserve">. godini, </w:t>
      </w:r>
      <w:r w:rsidR="00741E23">
        <w:rPr>
          <w:rFonts w:ascii="Arial" w:hAnsi="Arial" w:cs="Arial"/>
          <w:sz w:val="24"/>
          <w:szCs w:val="24"/>
        </w:rPr>
        <w:t>6</w:t>
      </w:r>
      <w:r w:rsidR="00D67D9D">
        <w:rPr>
          <w:rFonts w:ascii="Arial" w:hAnsi="Arial" w:cs="Arial"/>
          <w:sz w:val="24"/>
          <w:szCs w:val="24"/>
        </w:rPr>
        <w:t>75</w:t>
      </w:r>
      <w:r w:rsidRPr="005B0D27">
        <w:rPr>
          <w:rFonts w:ascii="Arial" w:hAnsi="Arial" w:cs="Arial"/>
          <w:sz w:val="24"/>
          <w:szCs w:val="24"/>
        </w:rPr>
        <w:t>.</w:t>
      </w:r>
      <w:r w:rsidR="00D67D9D">
        <w:rPr>
          <w:rFonts w:ascii="Arial" w:hAnsi="Arial" w:cs="Arial"/>
          <w:sz w:val="24"/>
          <w:szCs w:val="24"/>
        </w:rPr>
        <w:t>505</w:t>
      </w:r>
      <w:r w:rsidRPr="005B0D27">
        <w:rPr>
          <w:rFonts w:ascii="Arial" w:hAnsi="Arial" w:cs="Arial"/>
          <w:sz w:val="24"/>
          <w:szCs w:val="24"/>
        </w:rPr>
        <w:t xml:space="preserve"> tere</w:t>
      </w:r>
      <w:r>
        <w:rPr>
          <w:rFonts w:ascii="Arial" w:hAnsi="Arial" w:cs="Arial"/>
          <w:sz w:val="24"/>
          <w:szCs w:val="24"/>
        </w:rPr>
        <w:t>tn</w:t>
      </w:r>
      <w:r w:rsidR="00741E23">
        <w:rPr>
          <w:rFonts w:ascii="Arial" w:hAnsi="Arial" w:cs="Arial"/>
          <w:sz w:val="24"/>
          <w:szCs w:val="24"/>
        </w:rPr>
        <w:t>ih</w:t>
      </w:r>
      <w:r w:rsidRPr="005B0D27">
        <w:rPr>
          <w:rFonts w:ascii="Arial" w:hAnsi="Arial" w:cs="Arial"/>
          <w:sz w:val="24"/>
          <w:szCs w:val="24"/>
        </w:rPr>
        <w:t xml:space="preserve"> vozil</w:t>
      </w:r>
      <w:r>
        <w:rPr>
          <w:rFonts w:ascii="Arial" w:hAnsi="Arial" w:cs="Arial"/>
          <w:sz w:val="24"/>
          <w:szCs w:val="24"/>
        </w:rPr>
        <w:t>a</w:t>
      </w:r>
      <w:r w:rsidRPr="005B0D27">
        <w:rPr>
          <w:rFonts w:ascii="Arial" w:hAnsi="Arial" w:cs="Arial"/>
          <w:sz w:val="24"/>
          <w:szCs w:val="24"/>
        </w:rPr>
        <w:t xml:space="preserve"> što je </w:t>
      </w:r>
      <w:r>
        <w:rPr>
          <w:rFonts w:ascii="Arial" w:hAnsi="Arial" w:cs="Arial"/>
          <w:sz w:val="24"/>
          <w:szCs w:val="24"/>
        </w:rPr>
        <w:t xml:space="preserve">povećanje </w:t>
      </w:r>
      <w:r w:rsidRPr="005B0D27">
        <w:rPr>
          <w:rFonts w:ascii="Arial" w:hAnsi="Arial" w:cs="Arial"/>
          <w:sz w:val="24"/>
          <w:szCs w:val="24"/>
        </w:rPr>
        <w:t xml:space="preserve">za </w:t>
      </w:r>
      <w:r w:rsidR="00D67D9D">
        <w:rPr>
          <w:rFonts w:ascii="Arial" w:hAnsi="Arial" w:cs="Arial"/>
          <w:sz w:val="24"/>
          <w:szCs w:val="24"/>
        </w:rPr>
        <w:t>1</w:t>
      </w:r>
      <w:r w:rsidR="00FA6BDA">
        <w:rPr>
          <w:rFonts w:ascii="Arial" w:hAnsi="Arial" w:cs="Arial"/>
          <w:sz w:val="24"/>
          <w:szCs w:val="24"/>
        </w:rPr>
        <w:t>0,7</w:t>
      </w:r>
      <w:r w:rsidRPr="005B0D27">
        <w:rPr>
          <w:rFonts w:ascii="Arial" w:hAnsi="Arial" w:cs="Arial"/>
          <w:sz w:val="24"/>
          <w:szCs w:val="24"/>
        </w:rPr>
        <w:t xml:space="preserve">%, te </w:t>
      </w:r>
      <w:r w:rsidR="00FA6BDA">
        <w:rPr>
          <w:rFonts w:ascii="Arial" w:hAnsi="Arial" w:cs="Arial"/>
          <w:sz w:val="24"/>
          <w:szCs w:val="24"/>
        </w:rPr>
        <w:t>5</w:t>
      </w:r>
      <w:r w:rsidR="00D67D9D">
        <w:rPr>
          <w:rFonts w:ascii="Arial" w:hAnsi="Arial" w:cs="Arial"/>
          <w:sz w:val="24"/>
          <w:szCs w:val="24"/>
        </w:rPr>
        <w:t>4</w:t>
      </w:r>
      <w:r w:rsidRPr="005B0D27">
        <w:rPr>
          <w:rFonts w:ascii="Arial" w:hAnsi="Arial" w:cs="Arial"/>
          <w:sz w:val="24"/>
          <w:szCs w:val="24"/>
        </w:rPr>
        <w:t>.</w:t>
      </w:r>
      <w:r w:rsidR="00D67D9D">
        <w:rPr>
          <w:rFonts w:ascii="Arial" w:hAnsi="Arial" w:cs="Arial"/>
          <w:sz w:val="24"/>
          <w:szCs w:val="24"/>
        </w:rPr>
        <w:t>152</w:t>
      </w:r>
      <w:r w:rsidRPr="005B0D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autobus</w:t>
      </w:r>
      <w:r w:rsidR="00FA6BD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što je u odnosu na 202</w:t>
      </w:r>
      <w:r w:rsidR="00D67D9D">
        <w:rPr>
          <w:rFonts w:ascii="Arial" w:hAnsi="Arial" w:cs="Arial"/>
          <w:sz w:val="24"/>
          <w:szCs w:val="24"/>
        </w:rPr>
        <w:t>3</w:t>
      </w:r>
      <w:r w:rsidRPr="005B0D27">
        <w:rPr>
          <w:rFonts w:ascii="Arial" w:hAnsi="Arial" w:cs="Arial"/>
          <w:sz w:val="24"/>
          <w:szCs w:val="24"/>
        </w:rPr>
        <w:t xml:space="preserve">. godinu </w:t>
      </w:r>
      <w:r w:rsidR="00D67D9D">
        <w:rPr>
          <w:rFonts w:ascii="Arial" w:hAnsi="Arial" w:cs="Arial"/>
          <w:sz w:val="24"/>
          <w:szCs w:val="24"/>
        </w:rPr>
        <w:t>smanjenje z</w:t>
      </w:r>
      <w:r w:rsidRPr="005B0D27">
        <w:rPr>
          <w:rFonts w:ascii="Arial" w:hAnsi="Arial" w:cs="Arial"/>
          <w:sz w:val="24"/>
          <w:szCs w:val="24"/>
        </w:rPr>
        <w:t xml:space="preserve">a </w:t>
      </w:r>
      <w:r w:rsidR="00D67D9D">
        <w:rPr>
          <w:rFonts w:ascii="Arial" w:hAnsi="Arial" w:cs="Arial"/>
          <w:sz w:val="24"/>
          <w:szCs w:val="24"/>
        </w:rPr>
        <w:t>4,4</w:t>
      </w:r>
      <w:r w:rsidRPr="005B0D27">
        <w:rPr>
          <w:rFonts w:ascii="Arial" w:hAnsi="Arial" w:cs="Arial"/>
          <w:sz w:val="24"/>
          <w:szCs w:val="24"/>
        </w:rPr>
        <w:t>%.</w:t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B0D27">
        <w:rPr>
          <w:rFonts w:ascii="Arial" w:hAnsi="Arial" w:cs="Arial"/>
          <w:sz w:val="24"/>
          <w:szCs w:val="24"/>
        </w:rPr>
        <w:tab/>
        <w:t xml:space="preserve">Na </w:t>
      </w:r>
      <w:r>
        <w:rPr>
          <w:rFonts w:ascii="Arial" w:hAnsi="Arial" w:cs="Arial"/>
          <w:sz w:val="24"/>
          <w:szCs w:val="24"/>
        </w:rPr>
        <w:t>graničnim prijelazima odbijen</w:t>
      </w:r>
      <w:r w:rsidR="00741E23">
        <w:rPr>
          <w:rFonts w:ascii="Arial" w:hAnsi="Arial" w:cs="Arial"/>
          <w:sz w:val="24"/>
          <w:szCs w:val="24"/>
        </w:rPr>
        <w:t>o</w:t>
      </w:r>
      <w:r w:rsidRPr="005B0D27">
        <w:rPr>
          <w:rFonts w:ascii="Arial" w:hAnsi="Arial" w:cs="Arial"/>
          <w:sz w:val="24"/>
          <w:szCs w:val="24"/>
        </w:rPr>
        <w:t xml:space="preserve"> </w:t>
      </w:r>
      <w:r w:rsidR="00741E23">
        <w:rPr>
          <w:rFonts w:ascii="Arial" w:hAnsi="Arial" w:cs="Arial"/>
          <w:sz w:val="24"/>
          <w:szCs w:val="24"/>
        </w:rPr>
        <w:t>je</w:t>
      </w:r>
      <w:r w:rsidRPr="005B0D27">
        <w:rPr>
          <w:rFonts w:ascii="Arial" w:hAnsi="Arial" w:cs="Arial"/>
          <w:sz w:val="24"/>
          <w:szCs w:val="24"/>
        </w:rPr>
        <w:t xml:space="preserve"> </w:t>
      </w:r>
      <w:r w:rsidR="00D67D9D">
        <w:rPr>
          <w:rFonts w:ascii="Arial" w:hAnsi="Arial" w:cs="Arial"/>
          <w:sz w:val="24"/>
          <w:szCs w:val="24"/>
        </w:rPr>
        <w:t>2070</w:t>
      </w:r>
      <w:r w:rsidRPr="005B0D27">
        <w:rPr>
          <w:rFonts w:ascii="Arial" w:hAnsi="Arial" w:cs="Arial"/>
          <w:sz w:val="24"/>
          <w:szCs w:val="24"/>
        </w:rPr>
        <w:t xml:space="preserve"> ulaza strancima u Republiku Hrvatsku (20</w:t>
      </w:r>
      <w:r w:rsidR="00741E23">
        <w:rPr>
          <w:rFonts w:ascii="Arial" w:hAnsi="Arial" w:cs="Arial"/>
          <w:sz w:val="24"/>
          <w:szCs w:val="24"/>
        </w:rPr>
        <w:t>2</w:t>
      </w:r>
      <w:r w:rsidR="00D67D9D">
        <w:rPr>
          <w:rFonts w:ascii="Arial" w:hAnsi="Arial" w:cs="Arial"/>
          <w:sz w:val="24"/>
          <w:szCs w:val="24"/>
        </w:rPr>
        <w:t>3</w:t>
      </w:r>
      <w:r w:rsidRPr="005B0D27">
        <w:rPr>
          <w:rFonts w:ascii="Arial" w:hAnsi="Arial" w:cs="Arial"/>
          <w:sz w:val="24"/>
          <w:szCs w:val="24"/>
        </w:rPr>
        <w:t>. godine odbijen</w:t>
      </w:r>
      <w:r w:rsidR="00FA6BDA">
        <w:rPr>
          <w:rFonts w:ascii="Arial" w:hAnsi="Arial" w:cs="Arial"/>
          <w:sz w:val="24"/>
          <w:szCs w:val="24"/>
        </w:rPr>
        <w:t>o</w:t>
      </w:r>
      <w:r w:rsidRPr="005B0D27">
        <w:rPr>
          <w:rFonts w:ascii="Arial" w:hAnsi="Arial" w:cs="Arial"/>
          <w:sz w:val="24"/>
          <w:szCs w:val="24"/>
        </w:rPr>
        <w:t xml:space="preserve"> </w:t>
      </w:r>
      <w:r w:rsidR="00FA6BDA">
        <w:rPr>
          <w:rFonts w:ascii="Arial" w:hAnsi="Arial" w:cs="Arial"/>
          <w:sz w:val="24"/>
          <w:szCs w:val="24"/>
        </w:rPr>
        <w:t>je</w:t>
      </w:r>
      <w:r w:rsidRPr="005B0D27">
        <w:rPr>
          <w:rFonts w:ascii="Arial" w:hAnsi="Arial" w:cs="Arial"/>
          <w:sz w:val="24"/>
          <w:szCs w:val="24"/>
        </w:rPr>
        <w:t xml:space="preserve"> </w:t>
      </w:r>
      <w:r w:rsidR="00FA6BDA">
        <w:rPr>
          <w:rFonts w:ascii="Arial" w:hAnsi="Arial" w:cs="Arial"/>
          <w:sz w:val="24"/>
          <w:szCs w:val="24"/>
        </w:rPr>
        <w:t>1</w:t>
      </w:r>
      <w:r w:rsidR="00D67D9D">
        <w:rPr>
          <w:rFonts w:ascii="Arial" w:hAnsi="Arial" w:cs="Arial"/>
          <w:sz w:val="24"/>
          <w:szCs w:val="24"/>
        </w:rPr>
        <w:t>611</w:t>
      </w:r>
      <w:r w:rsidRPr="005B0D27">
        <w:rPr>
          <w:rFonts w:ascii="Arial" w:hAnsi="Arial" w:cs="Arial"/>
          <w:sz w:val="24"/>
          <w:szCs w:val="24"/>
        </w:rPr>
        <w:t xml:space="preserve"> ulaz</w:t>
      </w:r>
      <w:r>
        <w:rPr>
          <w:rFonts w:ascii="Arial" w:hAnsi="Arial" w:cs="Arial"/>
          <w:sz w:val="24"/>
          <w:szCs w:val="24"/>
        </w:rPr>
        <w:t>a</w:t>
      </w:r>
      <w:r w:rsidRPr="005B0D27">
        <w:rPr>
          <w:rFonts w:ascii="Arial" w:hAnsi="Arial" w:cs="Arial"/>
          <w:sz w:val="24"/>
          <w:szCs w:val="24"/>
        </w:rPr>
        <w:t xml:space="preserve">) i </w:t>
      </w:r>
      <w:r w:rsidR="00D67D9D">
        <w:rPr>
          <w:rFonts w:ascii="Arial" w:hAnsi="Arial" w:cs="Arial"/>
          <w:sz w:val="24"/>
          <w:szCs w:val="24"/>
        </w:rPr>
        <w:t>421</w:t>
      </w:r>
      <w:r w:rsidRPr="005B0D27">
        <w:rPr>
          <w:rFonts w:ascii="Arial" w:hAnsi="Arial" w:cs="Arial"/>
          <w:sz w:val="24"/>
          <w:szCs w:val="24"/>
        </w:rPr>
        <w:t xml:space="preserve"> izlaz od kojih se </w:t>
      </w:r>
      <w:r w:rsidR="00D67D9D">
        <w:rPr>
          <w:rFonts w:ascii="Arial" w:hAnsi="Arial" w:cs="Arial"/>
          <w:sz w:val="24"/>
          <w:szCs w:val="24"/>
        </w:rPr>
        <w:t>275</w:t>
      </w:r>
      <w:r w:rsidRPr="005B0D27">
        <w:rPr>
          <w:rFonts w:ascii="Arial" w:hAnsi="Arial" w:cs="Arial"/>
          <w:sz w:val="24"/>
          <w:szCs w:val="24"/>
        </w:rPr>
        <w:t xml:space="preserve"> odnosi na odbijanje izlaza strancu.</w:t>
      </w:r>
    </w:p>
    <w:p w:rsidR="007D3BDC" w:rsidRDefault="007D3BDC" w:rsidP="007D3BDC">
      <w:pPr>
        <w:jc w:val="both"/>
        <w:rPr>
          <w:rFonts w:ascii="Arial" w:hAnsi="Arial" w:cs="Arial"/>
          <w:b/>
          <w:sz w:val="24"/>
          <w:szCs w:val="24"/>
        </w:rPr>
      </w:pPr>
    </w:p>
    <w:p w:rsidR="007D3BDC" w:rsidRDefault="0017070E" w:rsidP="007D3BDC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hr-HR"/>
        </w:rPr>
        <w:lastRenderedPageBreak/>
        <w:drawing>
          <wp:inline distT="0" distB="0" distL="0" distR="0" wp14:anchorId="201AF50B" wp14:editId="7BB5962A">
            <wp:extent cx="5876925" cy="3333750"/>
            <wp:effectExtent l="0" t="0" r="0" b="0"/>
            <wp:docPr id="11" name="Grafikon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7D3BDC" w:rsidRDefault="007D3BDC" w:rsidP="007D3BDC">
      <w:pPr>
        <w:jc w:val="both"/>
        <w:rPr>
          <w:rFonts w:ascii="Arial" w:hAnsi="Arial" w:cs="Arial"/>
          <w:b/>
          <w:sz w:val="24"/>
          <w:szCs w:val="24"/>
        </w:rPr>
      </w:pPr>
    </w:p>
    <w:p w:rsidR="007D3BDC" w:rsidRDefault="007D3BDC" w:rsidP="007D3BDC">
      <w:pPr>
        <w:jc w:val="both"/>
        <w:rPr>
          <w:rFonts w:ascii="Arial" w:hAnsi="Arial" w:cs="Arial"/>
          <w:b/>
          <w:sz w:val="24"/>
          <w:szCs w:val="24"/>
        </w:rPr>
      </w:pPr>
    </w:p>
    <w:p w:rsidR="007D3BDC" w:rsidRDefault="007D3BDC" w:rsidP="0022700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7D3BDC" w:rsidRDefault="007D3BDC" w:rsidP="0022700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POŽARI</w:t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7D3BDC" w:rsidRPr="000742C4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Tijekom 202</w:t>
      </w:r>
      <w:r w:rsidR="00D67D9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godine </w:t>
      </w:r>
      <w:r w:rsidR="00FA6BDA">
        <w:rPr>
          <w:rFonts w:ascii="Arial" w:hAnsi="Arial" w:cs="Arial"/>
          <w:sz w:val="24"/>
          <w:szCs w:val="24"/>
        </w:rPr>
        <w:t>evidentiran</w:t>
      </w:r>
      <w:r w:rsidR="00D67D9D">
        <w:rPr>
          <w:rFonts w:ascii="Arial" w:hAnsi="Arial" w:cs="Arial"/>
          <w:sz w:val="24"/>
          <w:szCs w:val="24"/>
        </w:rPr>
        <w:t>a</w:t>
      </w:r>
      <w:r w:rsidR="00FA6BDA">
        <w:rPr>
          <w:rFonts w:ascii="Arial" w:hAnsi="Arial" w:cs="Arial"/>
          <w:sz w:val="24"/>
          <w:szCs w:val="24"/>
        </w:rPr>
        <w:t xml:space="preserve"> </w:t>
      </w:r>
      <w:r w:rsidR="00D67D9D"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z w:val="24"/>
          <w:szCs w:val="24"/>
        </w:rPr>
        <w:t xml:space="preserve"> 1</w:t>
      </w:r>
      <w:r w:rsidR="00D67D9D">
        <w:rPr>
          <w:rFonts w:ascii="Arial" w:hAnsi="Arial" w:cs="Arial"/>
          <w:sz w:val="24"/>
          <w:szCs w:val="24"/>
        </w:rPr>
        <w:t>82</w:t>
      </w:r>
      <w:r>
        <w:rPr>
          <w:rFonts w:ascii="Arial" w:hAnsi="Arial" w:cs="Arial"/>
          <w:sz w:val="24"/>
          <w:szCs w:val="24"/>
        </w:rPr>
        <w:t xml:space="preserve"> požara od</w:t>
      </w:r>
      <w:r w:rsidRPr="000742C4">
        <w:rPr>
          <w:rFonts w:ascii="Arial" w:hAnsi="Arial" w:cs="Arial"/>
          <w:sz w:val="24"/>
          <w:szCs w:val="24"/>
        </w:rPr>
        <w:t xml:space="preserve"> kojih je </w:t>
      </w:r>
      <w:r w:rsidR="00D67D9D">
        <w:rPr>
          <w:rFonts w:ascii="Arial" w:hAnsi="Arial" w:cs="Arial"/>
          <w:sz w:val="24"/>
          <w:szCs w:val="24"/>
        </w:rPr>
        <w:t>85</w:t>
      </w:r>
      <w:r>
        <w:rPr>
          <w:rFonts w:ascii="Arial" w:hAnsi="Arial" w:cs="Arial"/>
          <w:sz w:val="24"/>
          <w:szCs w:val="24"/>
        </w:rPr>
        <w:t xml:space="preserve"> na otvorenom prostoru, </w:t>
      </w:r>
      <w:r w:rsidR="00FA6BDA">
        <w:rPr>
          <w:rFonts w:ascii="Arial" w:hAnsi="Arial" w:cs="Arial"/>
          <w:sz w:val="24"/>
          <w:szCs w:val="24"/>
        </w:rPr>
        <w:t>6</w:t>
      </w:r>
      <w:r w:rsidR="00D67D9D">
        <w:rPr>
          <w:rFonts w:ascii="Arial" w:hAnsi="Arial" w:cs="Arial"/>
          <w:sz w:val="24"/>
          <w:szCs w:val="24"/>
        </w:rPr>
        <w:t>2</w:t>
      </w:r>
      <w:r w:rsidRPr="000742C4">
        <w:rPr>
          <w:rFonts w:ascii="Arial" w:hAnsi="Arial" w:cs="Arial"/>
          <w:sz w:val="24"/>
          <w:szCs w:val="24"/>
        </w:rPr>
        <w:t xml:space="preserve"> na građevinskim objektima</w:t>
      </w:r>
      <w:r>
        <w:rPr>
          <w:rFonts w:ascii="Arial" w:hAnsi="Arial" w:cs="Arial"/>
          <w:sz w:val="24"/>
          <w:szCs w:val="24"/>
        </w:rPr>
        <w:t xml:space="preserve"> i</w:t>
      </w:r>
      <w:r w:rsidRPr="000742C4">
        <w:rPr>
          <w:rFonts w:ascii="Arial" w:hAnsi="Arial" w:cs="Arial"/>
          <w:sz w:val="24"/>
          <w:szCs w:val="24"/>
        </w:rPr>
        <w:t xml:space="preserve"> </w:t>
      </w:r>
      <w:r w:rsidR="00D67D9D">
        <w:rPr>
          <w:rFonts w:ascii="Arial" w:hAnsi="Arial" w:cs="Arial"/>
          <w:sz w:val="24"/>
          <w:szCs w:val="24"/>
        </w:rPr>
        <w:t>35</w:t>
      </w:r>
      <w:r w:rsidRPr="000742C4">
        <w:rPr>
          <w:rFonts w:ascii="Arial" w:hAnsi="Arial" w:cs="Arial"/>
          <w:sz w:val="24"/>
          <w:szCs w:val="24"/>
        </w:rPr>
        <w:t xml:space="preserve"> na prometn</w:t>
      </w:r>
      <w:r>
        <w:rPr>
          <w:rFonts w:ascii="Arial" w:hAnsi="Arial" w:cs="Arial"/>
          <w:sz w:val="24"/>
          <w:szCs w:val="24"/>
        </w:rPr>
        <w:t>i</w:t>
      </w:r>
      <w:r w:rsidRPr="000742C4">
        <w:rPr>
          <w:rFonts w:ascii="Arial" w:hAnsi="Arial" w:cs="Arial"/>
          <w:sz w:val="24"/>
          <w:szCs w:val="24"/>
        </w:rPr>
        <w:t>m sredstv</w:t>
      </w:r>
      <w:r>
        <w:rPr>
          <w:rFonts w:ascii="Arial" w:hAnsi="Arial" w:cs="Arial"/>
          <w:sz w:val="24"/>
          <w:szCs w:val="24"/>
        </w:rPr>
        <w:t>ima.</w:t>
      </w:r>
    </w:p>
    <w:p w:rsidR="007D3BDC" w:rsidRDefault="007D3BDC" w:rsidP="002270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742C4">
        <w:rPr>
          <w:rFonts w:ascii="Arial" w:hAnsi="Arial" w:cs="Arial"/>
          <w:sz w:val="24"/>
          <w:szCs w:val="24"/>
        </w:rPr>
        <w:tab/>
        <w:t>U odnosu na 20</w:t>
      </w:r>
      <w:r>
        <w:rPr>
          <w:rFonts w:ascii="Arial" w:hAnsi="Arial" w:cs="Arial"/>
          <w:sz w:val="24"/>
          <w:szCs w:val="24"/>
        </w:rPr>
        <w:t>2</w:t>
      </w:r>
      <w:r w:rsidR="00D67D9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 godinu</w:t>
      </w:r>
      <w:r w:rsidRPr="000742C4">
        <w:rPr>
          <w:rFonts w:ascii="Arial" w:hAnsi="Arial" w:cs="Arial"/>
          <w:sz w:val="24"/>
          <w:szCs w:val="24"/>
        </w:rPr>
        <w:t xml:space="preserve"> požara je </w:t>
      </w:r>
      <w:r>
        <w:rPr>
          <w:rFonts w:ascii="Arial" w:hAnsi="Arial" w:cs="Arial"/>
          <w:sz w:val="24"/>
          <w:szCs w:val="24"/>
        </w:rPr>
        <w:t>viš</w:t>
      </w:r>
      <w:r w:rsidRPr="000742C4">
        <w:rPr>
          <w:rFonts w:ascii="Arial" w:hAnsi="Arial" w:cs="Arial"/>
          <w:sz w:val="24"/>
          <w:szCs w:val="24"/>
        </w:rPr>
        <w:t xml:space="preserve">e za </w:t>
      </w:r>
      <w:r w:rsidR="00D67D9D">
        <w:rPr>
          <w:rFonts w:ascii="Arial" w:hAnsi="Arial" w:cs="Arial"/>
          <w:sz w:val="24"/>
          <w:szCs w:val="24"/>
        </w:rPr>
        <w:t>7</w:t>
      </w:r>
      <w:r w:rsidR="00FA6B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ili </w:t>
      </w:r>
      <w:r w:rsidR="00D67D9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%.</w:t>
      </w:r>
    </w:p>
    <w:p w:rsidR="007D3BDC" w:rsidRDefault="007D3BDC" w:rsidP="007D3BDC">
      <w:pPr>
        <w:jc w:val="both"/>
        <w:rPr>
          <w:rFonts w:ascii="Arial" w:hAnsi="Arial" w:cs="Arial"/>
          <w:sz w:val="24"/>
          <w:szCs w:val="24"/>
        </w:rPr>
      </w:pPr>
    </w:p>
    <w:p w:rsidR="007D3BDC" w:rsidRDefault="007D3BDC" w:rsidP="007D3BDC">
      <w:pPr>
        <w:jc w:val="both"/>
        <w:rPr>
          <w:rFonts w:ascii="Arial" w:hAnsi="Arial" w:cs="Arial"/>
          <w:sz w:val="24"/>
          <w:szCs w:val="24"/>
        </w:rPr>
      </w:pPr>
    </w:p>
    <w:p w:rsidR="007D3BDC" w:rsidRPr="000742C4" w:rsidRDefault="007D3BDC" w:rsidP="007D3BDC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37A3007D" wp14:editId="035691BB">
            <wp:extent cx="5939790" cy="3173095"/>
            <wp:effectExtent l="0" t="0" r="3810" b="8255"/>
            <wp:docPr id="297" name="Grafikon 29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7D3BDC" w:rsidRPr="000742C4" w:rsidRDefault="007D3BDC" w:rsidP="007D3BDC">
      <w:pPr>
        <w:jc w:val="both"/>
        <w:rPr>
          <w:rFonts w:ascii="Arial" w:hAnsi="Arial" w:cs="Arial"/>
          <w:sz w:val="24"/>
          <w:szCs w:val="24"/>
        </w:rPr>
      </w:pPr>
    </w:p>
    <w:p w:rsidR="007D3BDC" w:rsidRPr="00D9411C" w:rsidRDefault="007D3BDC" w:rsidP="007D3BDC">
      <w:pPr>
        <w:jc w:val="center"/>
        <w:rPr>
          <w:rFonts w:ascii="Arial" w:hAnsi="Arial" w:cs="Arial"/>
          <w:sz w:val="24"/>
          <w:szCs w:val="24"/>
        </w:rPr>
      </w:pPr>
    </w:p>
    <w:sectPr w:rsidR="007D3BDC" w:rsidRPr="00D9411C" w:rsidSect="007D3BDC">
      <w:footerReference w:type="default" r:id="rId23"/>
      <w:pgSz w:w="11906" w:h="16838"/>
      <w:pgMar w:top="1134" w:right="1134" w:bottom="1134" w:left="1418" w:header="708" w:footer="708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91F" w:rsidRDefault="0071491F" w:rsidP="007D3BDC">
      <w:r>
        <w:separator/>
      </w:r>
    </w:p>
  </w:endnote>
  <w:endnote w:type="continuationSeparator" w:id="0">
    <w:p w:rsidR="0071491F" w:rsidRDefault="0071491F" w:rsidP="007D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2811821"/>
      <w:docPartObj>
        <w:docPartGallery w:val="Page Numbers (Bottom of Page)"/>
        <w:docPartUnique/>
      </w:docPartObj>
    </w:sdtPr>
    <w:sdtEndPr/>
    <w:sdtContent>
      <w:p w:rsidR="007D3BDC" w:rsidRDefault="007D3BD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583">
          <w:rPr>
            <w:noProof/>
          </w:rPr>
          <w:t>XIV</w:t>
        </w:r>
        <w:r>
          <w:fldChar w:fldCharType="end"/>
        </w:r>
      </w:p>
    </w:sdtContent>
  </w:sdt>
  <w:p w:rsidR="007D3BDC" w:rsidRDefault="007D3BD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91F" w:rsidRDefault="0071491F" w:rsidP="007D3BDC">
      <w:r>
        <w:separator/>
      </w:r>
    </w:p>
  </w:footnote>
  <w:footnote w:type="continuationSeparator" w:id="0">
    <w:p w:rsidR="0071491F" w:rsidRDefault="0071491F" w:rsidP="007D3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98"/>
    <w:rsid w:val="00022EDC"/>
    <w:rsid w:val="00037074"/>
    <w:rsid w:val="00055D75"/>
    <w:rsid w:val="00062EDE"/>
    <w:rsid w:val="000706DA"/>
    <w:rsid w:val="00085227"/>
    <w:rsid w:val="000A636E"/>
    <w:rsid w:val="000A7023"/>
    <w:rsid w:val="000B0972"/>
    <w:rsid w:val="000B3E36"/>
    <w:rsid w:val="000E5A2C"/>
    <w:rsid w:val="001020F2"/>
    <w:rsid w:val="00104779"/>
    <w:rsid w:val="001103BC"/>
    <w:rsid w:val="00112A49"/>
    <w:rsid w:val="00120413"/>
    <w:rsid w:val="00133BF5"/>
    <w:rsid w:val="0014071D"/>
    <w:rsid w:val="00165F0E"/>
    <w:rsid w:val="0017070E"/>
    <w:rsid w:val="001729CE"/>
    <w:rsid w:val="00172BEE"/>
    <w:rsid w:val="0018559F"/>
    <w:rsid w:val="001A1BE4"/>
    <w:rsid w:val="001B49B0"/>
    <w:rsid w:val="001B6CF3"/>
    <w:rsid w:val="00214299"/>
    <w:rsid w:val="00227007"/>
    <w:rsid w:val="00233C4E"/>
    <w:rsid w:val="00252004"/>
    <w:rsid w:val="00252AA9"/>
    <w:rsid w:val="002616AC"/>
    <w:rsid w:val="0026462A"/>
    <w:rsid w:val="00265679"/>
    <w:rsid w:val="002713F0"/>
    <w:rsid w:val="002808BC"/>
    <w:rsid w:val="00291C46"/>
    <w:rsid w:val="002A6BD6"/>
    <w:rsid w:val="002B1462"/>
    <w:rsid w:val="002B765C"/>
    <w:rsid w:val="002C7C9E"/>
    <w:rsid w:val="002D3326"/>
    <w:rsid w:val="002D638B"/>
    <w:rsid w:val="002E235E"/>
    <w:rsid w:val="003071DA"/>
    <w:rsid w:val="003258B1"/>
    <w:rsid w:val="00340797"/>
    <w:rsid w:val="0034321B"/>
    <w:rsid w:val="0034696E"/>
    <w:rsid w:val="003631C6"/>
    <w:rsid w:val="00382EDD"/>
    <w:rsid w:val="003A0E63"/>
    <w:rsid w:val="003A44E6"/>
    <w:rsid w:val="003E4D58"/>
    <w:rsid w:val="003F2131"/>
    <w:rsid w:val="003F7191"/>
    <w:rsid w:val="00406536"/>
    <w:rsid w:val="00433442"/>
    <w:rsid w:val="00442447"/>
    <w:rsid w:val="004559A6"/>
    <w:rsid w:val="00456FF0"/>
    <w:rsid w:val="0047463F"/>
    <w:rsid w:val="00481A76"/>
    <w:rsid w:val="0049044C"/>
    <w:rsid w:val="00491572"/>
    <w:rsid w:val="00494800"/>
    <w:rsid w:val="004A2639"/>
    <w:rsid w:val="004B106E"/>
    <w:rsid w:val="004B254C"/>
    <w:rsid w:val="004B6B73"/>
    <w:rsid w:val="004C018B"/>
    <w:rsid w:val="004C347B"/>
    <w:rsid w:val="004D2EE1"/>
    <w:rsid w:val="004D4808"/>
    <w:rsid w:val="0051043D"/>
    <w:rsid w:val="005139F4"/>
    <w:rsid w:val="005159E2"/>
    <w:rsid w:val="0054274C"/>
    <w:rsid w:val="005554CF"/>
    <w:rsid w:val="00556563"/>
    <w:rsid w:val="00586916"/>
    <w:rsid w:val="00587CC3"/>
    <w:rsid w:val="00591A8F"/>
    <w:rsid w:val="005A06CD"/>
    <w:rsid w:val="005E639C"/>
    <w:rsid w:val="005F009D"/>
    <w:rsid w:val="005F6179"/>
    <w:rsid w:val="005F73A0"/>
    <w:rsid w:val="006037C7"/>
    <w:rsid w:val="00625BC2"/>
    <w:rsid w:val="00625E01"/>
    <w:rsid w:val="0063534E"/>
    <w:rsid w:val="00636BEA"/>
    <w:rsid w:val="006445AF"/>
    <w:rsid w:val="00650150"/>
    <w:rsid w:val="00653238"/>
    <w:rsid w:val="006555E8"/>
    <w:rsid w:val="006563EF"/>
    <w:rsid w:val="00656DCD"/>
    <w:rsid w:val="0067194A"/>
    <w:rsid w:val="00692399"/>
    <w:rsid w:val="006C5DFF"/>
    <w:rsid w:val="0071491F"/>
    <w:rsid w:val="0072542D"/>
    <w:rsid w:val="007301AA"/>
    <w:rsid w:val="00741E23"/>
    <w:rsid w:val="00744B9C"/>
    <w:rsid w:val="0074748B"/>
    <w:rsid w:val="00757BF9"/>
    <w:rsid w:val="00760151"/>
    <w:rsid w:val="007657BC"/>
    <w:rsid w:val="00777F0E"/>
    <w:rsid w:val="00794A00"/>
    <w:rsid w:val="007A125D"/>
    <w:rsid w:val="007B17C5"/>
    <w:rsid w:val="007C7DBF"/>
    <w:rsid w:val="007D1D9B"/>
    <w:rsid w:val="007D3BDC"/>
    <w:rsid w:val="007E0F4A"/>
    <w:rsid w:val="007F5F6B"/>
    <w:rsid w:val="008135E4"/>
    <w:rsid w:val="008142F4"/>
    <w:rsid w:val="00814780"/>
    <w:rsid w:val="008168B4"/>
    <w:rsid w:val="00823570"/>
    <w:rsid w:val="0084019F"/>
    <w:rsid w:val="008447F6"/>
    <w:rsid w:val="008518E0"/>
    <w:rsid w:val="00862E29"/>
    <w:rsid w:val="00884BA5"/>
    <w:rsid w:val="008C3FA0"/>
    <w:rsid w:val="008D1789"/>
    <w:rsid w:val="008D2777"/>
    <w:rsid w:val="008D56AB"/>
    <w:rsid w:val="008D7F8B"/>
    <w:rsid w:val="008E629E"/>
    <w:rsid w:val="008F0C37"/>
    <w:rsid w:val="008F6A95"/>
    <w:rsid w:val="00905F04"/>
    <w:rsid w:val="009139AE"/>
    <w:rsid w:val="0093722E"/>
    <w:rsid w:val="00943869"/>
    <w:rsid w:val="00944630"/>
    <w:rsid w:val="00962F9A"/>
    <w:rsid w:val="009750E3"/>
    <w:rsid w:val="00977188"/>
    <w:rsid w:val="009A6527"/>
    <w:rsid w:val="009D5A1D"/>
    <w:rsid w:val="00A17034"/>
    <w:rsid w:val="00A21757"/>
    <w:rsid w:val="00A306A6"/>
    <w:rsid w:val="00A36387"/>
    <w:rsid w:val="00A47D5F"/>
    <w:rsid w:val="00A512A9"/>
    <w:rsid w:val="00A5417A"/>
    <w:rsid w:val="00A568E9"/>
    <w:rsid w:val="00A62BB2"/>
    <w:rsid w:val="00A925E7"/>
    <w:rsid w:val="00AA0894"/>
    <w:rsid w:val="00AA20EA"/>
    <w:rsid w:val="00AC2409"/>
    <w:rsid w:val="00AC309A"/>
    <w:rsid w:val="00AC58B2"/>
    <w:rsid w:val="00AD12BD"/>
    <w:rsid w:val="00AF2829"/>
    <w:rsid w:val="00B06AA1"/>
    <w:rsid w:val="00B06B67"/>
    <w:rsid w:val="00B25CE5"/>
    <w:rsid w:val="00B56243"/>
    <w:rsid w:val="00B625A2"/>
    <w:rsid w:val="00B64CF3"/>
    <w:rsid w:val="00B74B8E"/>
    <w:rsid w:val="00B84CA0"/>
    <w:rsid w:val="00BB1717"/>
    <w:rsid w:val="00BB2D12"/>
    <w:rsid w:val="00BC629B"/>
    <w:rsid w:val="00BD013A"/>
    <w:rsid w:val="00C01DE7"/>
    <w:rsid w:val="00C07C52"/>
    <w:rsid w:val="00C371C5"/>
    <w:rsid w:val="00C62133"/>
    <w:rsid w:val="00CA3C50"/>
    <w:rsid w:val="00CA58CB"/>
    <w:rsid w:val="00CB072A"/>
    <w:rsid w:val="00CB79BE"/>
    <w:rsid w:val="00CC5A33"/>
    <w:rsid w:val="00CD607B"/>
    <w:rsid w:val="00CF6801"/>
    <w:rsid w:val="00D003AA"/>
    <w:rsid w:val="00D12690"/>
    <w:rsid w:val="00D16E9D"/>
    <w:rsid w:val="00D45888"/>
    <w:rsid w:val="00D462EA"/>
    <w:rsid w:val="00D504CB"/>
    <w:rsid w:val="00D6162C"/>
    <w:rsid w:val="00D66647"/>
    <w:rsid w:val="00D66D61"/>
    <w:rsid w:val="00D67596"/>
    <w:rsid w:val="00D67D9D"/>
    <w:rsid w:val="00E414FF"/>
    <w:rsid w:val="00E440A7"/>
    <w:rsid w:val="00E44FBA"/>
    <w:rsid w:val="00E50E16"/>
    <w:rsid w:val="00E632C7"/>
    <w:rsid w:val="00E70098"/>
    <w:rsid w:val="00E7028D"/>
    <w:rsid w:val="00EA3E17"/>
    <w:rsid w:val="00EA4723"/>
    <w:rsid w:val="00ED0D30"/>
    <w:rsid w:val="00ED53F8"/>
    <w:rsid w:val="00EE13F7"/>
    <w:rsid w:val="00F13742"/>
    <w:rsid w:val="00F13800"/>
    <w:rsid w:val="00F142DB"/>
    <w:rsid w:val="00F34052"/>
    <w:rsid w:val="00F36C5F"/>
    <w:rsid w:val="00F37D25"/>
    <w:rsid w:val="00F42529"/>
    <w:rsid w:val="00F43DE4"/>
    <w:rsid w:val="00F44583"/>
    <w:rsid w:val="00F47C04"/>
    <w:rsid w:val="00F57699"/>
    <w:rsid w:val="00F70971"/>
    <w:rsid w:val="00F84A5B"/>
    <w:rsid w:val="00F84B6F"/>
    <w:rsid w:val="00F9435F"/>
    <w:rsid w:val="00FA6BDA"/>
    <w:rsid w:val="00FB05F3"/>
    <w:rsid w:val="00FC5332"/>
    <w:rsid w:val="00FE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AD73"/>
  <w15:chartTrackingRefBased/>
  <w15:docId w15:val="{A35D3193-4B45-4921-8D56-7F6C9A81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098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7D3BDC"/>
    <w:pPr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D3BDC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D3B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D3BDC"/>
  </w:style>
  <w:style w:type="paragraph" w:styleId="Podnoje">
    <w:name w:val="footer"/>
    <w:basedOn w:val="Normal"/>
    <w:link w:val="PodnojeChar"/>
    <w:uiPriority w:val="99"/>
    <w:unhideWhenUsed/>
    <w:rsid w:val="007D3B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D3BDC"/>
  </w:style>
  <w:style w:type="paragraph" w:styleId="Tekstbalonia">
    <w:name w:val="Balloon Text"/>
    <w:basedOn w:val="Normal"/>
    <w:link w:val="TekstbaloniaChar"/>
    <w:uiPriority w:val="99"/>
    <w:semiHidden/>
    <w:unhideWhenUsed/>
    <w:rsid w:val="008F6A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footer" Target="footer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oleObject" Target="file:///D:\Dokumenti\Dokumenti\BILTENI\BILTEN%202021\2021\grafikoni.xls" TargetMode="External"/><Relationship Id="rId1" Type="http://schemas.openxmlformats.org/officeDocument/2006/relationships/themeOverride" Target="../theme/themeOverride4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Dokumenti\Dokumenti\BILTENI\BILTEN%202021\2021\grafikoni.xls" TargetMode="External"/><Relationship Id="rId1" Type="http://schemas.openxmlformats.org/officeDocument/2006/relationships/themeOverride" Target="../theme/themeOverride5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Dokumenti\Dokumenti\BILTENI\BILTEN%202021\2021\grafikoni.xls" TargetMode="External"/><Relationship Id="rId1" Type="http://schemas.openxmlformats.org/officeDocument/2006/relationships/themeOverride" Target="../theme/themeOverride6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oleObject" Target="file:///D:\Dokumenti\Dokumenti\BILTENI\BILTEN%202021\2021\grafikoni.xls" TargetMode="External"/><Relationship Id="rId1" Type="http://schemas.openxmlformats.org/officeDocument/2006/relationships/themeOverride" Target="../theme/themeOverride7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oleObject" Target="file:///D:\Dokumenti\Dokumenti\BILTENI\BILTEN%202021\2021\grafikoni.xls" TargetMode="External"/><Relationship Id="rId1" Type="http://schemas.openxmlformats.org/officeDocument/2006/relationships/themeOverride" Target="../theme/themeOverride8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oleObject" Target="file:///D:\Dokumenti\Dokumenti\BILTENI\BILTEN%202021\2021\grafikoni.xls" TargetMode="External"/><Relationship Id="rId1" Type="http://schemas.openxmlformats.org/officeDocument/2006/relationships/themeOverride" Target="../theme/themeOverride9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D:\Dokumenti\Dokumenti\BILTENI\BILTEN%202021\2021\grafikoni.xls" TargetMode="External"/><Relationship Id="rId1" Type="http://schemas.openxmlformats.org/officeDocument/2006/relationships/themeOverride" Target="../theme/themeOverride10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D:\Dokumenti\Dokumenti\BILTENI\BILTEN%202021\2021\grafikoni.xls" TargetMode="External"/><Relationship Id="rId1" Type="http://schemas.openxmlformats.org/officeDocument/2006/relationships/themeOverride" Target="../theme/themeOverride1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file:///D:\Dokumenti\Dokumenti\BILTENI\BILTEN%202021\2021\grafikoni.xls" TargetMode="External"/><Relationship Id="rId1" Type="http://schemas.openxmlformats.org/officeDocument/2006/relationships/themeOverride" Target="../theme/themeOverride2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hPercent val="33"/>
      <c:rotY val="30"/>
      <c:depthPercent val="100"/>
      <c:rAngAx val="1"/>
    </c:view3D>
    <c:floor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noFill/>
          <a:prstDash val="solid"/>
        </a:ln>
      </c:spPr>
    </c:sideWall>
    <c:backWall>
      <c:thickness val="0"/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798969072164948E-2"/>
          <c:y val="3.3222591362126248E-2"/>
          <c:w val="0.92783505154639168"/>
          <c:h val="0.7475083056478405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prijavljeno 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 w="1583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8675881459090062E-3"/>
                  <c:y val="0.11024996875390572"/>
                </c:manualLayout>
              </c:layout>
              <c:spPr>
                <a:solidFill>
                  <a:srgbClr val="FFFFFF"/>
                </a:solidFill>
                <a:ln w="3958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620-461B-BB9F-5143ACEC212B}"/>
                </c:ext>
              </c:extLst>
            </c:dLbl>
            <c:dLbl>
              <c:idx val="1"/>
              <c:layout>
                <c:manualLayout>
                  <c:x val="8.7142357979246021E-3"/>
                  <c:y val="0.11783318751822688"/>
                </c:manualLayout>
              </c:layout>
              <c:spPr>
                <a:solidFill>
                  <a:srgbClr val="FFFFFF"/>
                </a:solidFill>
                <a:ln w="3958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620-461B-BB9F-5143ACEC212B}"/>
                </c:ext>
              </c:extLst>
            </c:dLbl>
            <c:dLbl>
              <c:idx val="2"/>
              <c:layout>
                <c:manualLayout>
                  <c:x val="4.0535335559834448E-3"/>
                  <c:y val="0.14741532308461439"/>
                </c:manualLayout>
              </c:layout>
              <c:spPr>
                <a:solidFill>
                  <a:srgbClr val="FFFFFF"/>
                </a:solidFill>
                <a:ln w="3958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620-461B-BB9F-5143ACEC212B}"/>
                </c:ext>
              </c:extLst>
            </c:dLbl>
            <c:dLbl>
              <c:idx val="3"/>
              <c:layout>
                <c:manualLayout>
                  <c:x val="3.5207982903065907E-3"/>
                  <c:y val="0.16997666958296881"/>
                </c:manualLayout>
              </c:layout>
              <c:spPr>
                <a:solidFill>
                  <a:srgbClr val="FFFFFF"/>
                </a:solidFill>
                <a:ln w="3958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620-461B-BB9F-5143ACEC212B}"/>
                </c:ext>
              </c:extLst>
            </c:dLbl>
            <c:dLbl>
              <c:idx val="4"/>
              <c:layout>
                <c:manualLayout>
                  <c:x val="5.3140261492080534E-3"/>
                  <c:y val="0.13094863142107233"/>
                </c:manualLayout>
              </c:layout>
              <c:spPr>
                <a:solidFill>
                  <a:srgbClr val="FFFFFF"/>
                </a:solidFill>
                <a:ln w="3958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620-461B-BB9F-5143ACEC212B}"/>
                </c:ext>
              </c:extLst>
            </c:dLbl>
            <c:dLbl>
              <c:idx val="5"/>
              <c:layout>
                <c:manualLayout>
                  <c:x val="1.6801150630165037E-3"/>
                  <c:y val="0.21038828479773361"/>
                </c:manualLayout>
              </c:layout>
              <c:spPr>
                <a:solidFill>
                  <a:srgbClr val="FFFFFF"/>
                </a:solidFill>
                <a:ln w="3958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620-461B-BB9F-5143ACEC212B}"/>
                </c:ext>
              </c:extLst>
            </c:dLbl>
            <c:spPr>
              <a:solidFill>
                <a:srgbClr val="FFFFFF"/>
              </a:solidFill>
              <a:ln w="3958">
                <a:solidFill>
                  <a:srgbClr val="000000"/>
                </a:solidFill>
                <a:prstDash val="solid"/>
              </a:ln>
              <a:effectLst>
                <a:outerShdw dist="35921" dir="2700000" algn="br">
                  <a:srgbClr val="000000"/>
                </a:outerShdw>
              </a:effectLst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2024.</c:v>
                </c:pt>
                <c:pt idx="1">
                  <c:v>2023.</c:v>
                </c:pt>
                <c:pt idx="2">
                  <c:v>2022.</c:v>
                </c:pt>
                <c:pt idx="3">
                  <c:v>2021.</c:v>
                </c:pt>
                <c:pt idx="4">
                  <c:v>2020.</c:v>
                </c:pt>
                <c:pt idx="5">
                  <c:v>2019.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1692</c:v>
                </c:pt>
                <c:pt idx="1">
                  <c:v>1571</c:v>
                </c:pt>
                <c:pt idx="2">
                  <c:v>1639</c:v>
                </c:pt>
                <c:pt idx="3">
                  <c:v>1601</c:v>
                </c:pt>
                <c:pt idx="4">
                  <c:v>1663</c:v>
                </c:pt>
                <c:pt idx="5">
                  <c:v>1502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620-461B-BB9F-5143ACEC212B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razriješeno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ln w="1583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9.9254853205268841E-3"/>
                  <c:y val="0.12814064908553097"/>
                </c:manualLayout>
              </c:layout>
              <c:spPr>
                <a:noFill/>
                <a:ln w="31666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620-461B-BB9F-5143ACEC212B}"/>
                </c:ext>
              </c:extLst>
            </c:dLbl>
            <c:dLbl>
              <c:idx val="1"/>
              <c:layout>
                <c:manualLayout>
                  <c:x val="8.8689533003421007E-3"/>
                  <c:y val="0.14725201016539591"/>
                </c:manualLayout>
              </c:layout>
              <c:spPr>
                <a:noFill/>
                <a:ln w="31666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620-461B-BB9F-5143ACEC212B}"/>
                </c:ext>
              </c:extLst>
            </c:dLbl>
            <c:dLbl>
              <c:idx val="2"/>
              <c:layout>
                <c:manualLayout>
                  <c:x val="8.8496136125399191E-3"/>
                  <c:y val="0.18213306669999582"/>
                </c:manualLayout>
              </c:layout>
              <c:spPr>
                <a:noFill/>
                <a:ln w="31666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620-461B-BB9F-5143ACEC212B}"/>
                </c:ext>
              </c:extLst>
            </c:dLbl>
            <c:dLbl>
              <c:idx val="3"/>
              <c:layout>
                <c:manualLayout>
                  <c:x val="9.0922535611840331E-3"/>
                  <c:y val="0.20998625171853519"/>
                </c:manualLayout>
              </c:layout>
              <c:spPr>
                <a:noFill/>
                <a:ln w="31666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620-461B-BB9F-5143ACEC212B}"/>
                </c:ext>
              </c:extLst>
            </c:dLbl>
            <c:dLbl>
              <c:idx val="4"/>
              <c:layout>
                <c:manualLayout>
                  <c:x val="9.3529330505511925E-3"/>
                  <c:y val="0.20119235095613047"/>
                </c:manualLayout>
              </c:layout>
              <c:spPr>
                <a:noFill/>
                <a:ln w="31666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620-461B-BB9F-5143ACEC212B}"/>
                </c:ext>
              </c:extLst>
            </c:dLbl>
            <c:dLbl>
              <c:idx val="5"/>
              <c:layout>
                <c:manualLayout>
                  <c:x val="8.5583806668129338E-3"/>
                  <c:y val="0.21854559846685831"/>
                </c:manualLayout>
              </c:layout>
              <c:spPr>
                <a:noFill/>
                <a:ln w="31666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4540763673890607E-2"/>
                      <c:h val="6.375661375661376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A620-461B-BB9F-5143ACEC212B}"/>
                </c:ext>
              </c:extLst>
            </c:dLbl>
            <c:spPr>
              <a:noFill/>
              <a:ln w="3166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2024.</c:v>
                </c:pt>
                <c:pt idx="1">
                  <c:v>2023.</c:v>
                </c:pt>
                <c:pt idx="2">
                  <c:v>2022.</c:v>
                </c:pt>
                <c:pt idx="3">
                  <c:v>2021.</c:v>
                </c:pt>
                <c:pt idx="4">
                  <c:v>2020.</c:v>
                </c:pt>
                <c:pt idx="5">
                  <c:v>2019.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0">
                  <c:v>1222</c:v>
                </c:pt>
                <c:pt idx="1">
                  <c:v>1173</c:v>
                </c:pt>
                <c:pt idx="2">
                  <c:v>1187</c:v>
                </c:pt>
                <c:pt idx="3">
                  <c:v>1183</c:v>
                </c:pt>
                <c:pt idx="4">
                  <c:v>1183</c:v>
                </c:pt>
                <c:pt idx="5">
                  <c:v>922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A620-461B-BB9F-5143ACEC212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cylinder"/>
        <c:axId val="523411280"/>
        <c:axId val="523411672"/>
        <c:axId val="0"/>
      </c:bar3DChart>
      <c:catAx>
        <c:axId val="5234112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95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5234116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23411672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spPr>
          <a:ln w="395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523411280"/>
        <c:crosses val="autoZero"/>
        <c:crossBetween val="between"/>
      </c:valAx>
      <c:spPr>
        <a:solidFill>
          <a:schemeClr val="bg1"/>
        </a:solidFill>
        <a:ln w="31666">
          <a:solidFill>
            <a:schemeClr val="bg1"/>
          </a:solidFill>
        </a:ln>
      </c:spPr>
    </c:plotArea>
    <c:legend>
      <c:legendPos val="b"/>
      <c:layout>
        <c:manualLayout>
          <c:xMode val="edge"/>
          <c:yMode val="edge"/>
          <c:x val="0.39561855670103091"/>
          <c:y val="0.91029900332225899"/>
          <c:w val="0.27430207587687905"/>
          <c:h val="7.9734219269102999E-2"/>
        </c:manualLayout>
      </c:layout>
      <c:overlay val="0"/>
      <c:spPr>
        <a:noFill/>
        <a:ln w="3958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r-Latn-R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309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r-Latn-RS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hr-HR" sz="1050"/>
              <a:t>Poginuli u prometnim nesrećama</a:t>
            </a:r>
          </a:p>
        </c:rich>
      </c:tx>
      <c:layout>
        <c:manualLayout>
          <c:xMode val="edge"/>
          <c:yMode val="edge"/>
          <c:x val="0.34098396459566638"/>
          <c:y val="3.361334876368119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5.5737698644291581E-2"/>
          <c:y val="0.11731143607049119"/>
          <c:w val="0.88031055960046312"/>
          <c:h val="0.70868541197646395"/>
        </c:manualLayout>
      </c:layout>
      <c:lineChart>
        <c:grouping val="standard"/>
        <c:varyColors val="0"/>
        <c:ser>
          <c:idx val="0"/>
          <c:order val="0"/>
          <c:tx>
            <c:strRef>
              <c:f>'poginuli '!$A$3</c:f>
              <c:strCache>
                <c:ptCount val="1"/>
                <c:pt idx="0">
                  <c:v>2024.</c:v>
                </c:pt>
              </c:strCache>
            </c:strRef>
          </c:tx>
          <c:spPr>
            <a:ln w="25400">
              <a:solidFill>
                <a:srgbClr val="5B9BD5">
                  <a:lumMod val="75000"/>
                </a:srgbClr>
              </a:solidFill>
              <a:prstDash val="solid"/>
            </a:ln>
          </c:spPr>
          <c:marker>
            <c:symbol val="square"/>
            <c:size val="5"/>
            <c:spPr>
              <a:ln>
                <a:solidFill>
                  <a:srgbClr val="5B9BD5">
                    <a:lumMod val="75000"/>
                  </a:srgbClr>
                </a:solidFill>
              </a:ln>
            </c:spPr>
          </c:marker>
          <c:dLbls>
            <c:dLbl>
              <c:idx val="0"/>
              <c:layout>
                <c:manualLayout>
                  <c:x val="-3.0076729770480818E-2"/>
                  <c:y val="-2.840738747887519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75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BC8-4C77-B27D-0B1F06D50C83}"/>
                </c:ext>
              </c:extLst>
            </c:dLbl>
            <c:dLbl>
              <c:idx val="1"/>
              <c:layout>
                <c:manualLayout>
                  <c:x val="-3.1174592537634944E-2"/>
                  <c:y val="-4.113919350071616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75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BC8-4C77-B27D-0B1F06D50C83}"/>
                </c:ext>
              </c:extLst>
            </c:dLbl>
            <c:dLbl>
              <c:idx val="2"/>
              <c:layout>
                <c:manualLayout>
                  <c:x val="-2.9016011296460326E-2"/>
                  <c:y val="-3.723659181678325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75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BC8-4C77-B27D-0B1F06D50C83}"/>
                </c:ext>
              </c:extLst>
            </c:dLbl>
            <c:dLbl>
              <c:idx val="3"/>
              <c:layout>
                <c:manualLayout>
                  <c:x val="-2.4677404686116362E-2"/>
                  <c:y val="-4.712677998984486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75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BC8-4C77-B27D-0B1F06D50C83}"/>
                </c:ext>
              </c:extLst>
            </c:dLbl>
            <c:dLbl>
              <c:idx val="4"/>
              <c:layout>
                <c:manualLayout>
                  <c:x val="-2.8715602039106815E-2"/>
                  <c:y val="-4.381893553007510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75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BC8-4C77-B27D-0B1F06D50C83}"/>
                </c:ext>
              </c:extLst>
            </c:dLbl>
            <c:dLbl>
              <c:idx val="5"/>
              <c:layout>
                <c:manualLayout>
                  <c:x val="-3.745925376349233E-2"/>
                  <c:y val="-3.02122725515904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75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BC8-4C77-B27D-0B1F06D50C83}"/>
                </c:ext>
              </c:extLst>
            </c:dLbl>
            <c:dLbl>
              <c:idx val="6"/>
              <c:layout>
                <c:manualLayout>
                  <c:x val="-3.1983342507718539E-2"/>
                  <c:y val="-3.454533053435693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75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BC8-4C77-B27D-0B1F06D50C83}"/>
                </c:ext>
              </c:extLst>
            </c:dLbl>
            <c:dLbl>
              <c:idx val="7"/>
              <c:layout>
                <c:manualLayout>
                  <c:x val="-2.3283727831893353E-2"/>
                  <c:y val="-4.225019514524117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75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BC8-4C77-B27D-0B1F06D50C83}"/>
                </c:ext>
              </c:extLst>
            </c:dLbl>
            <c:dLbl>
              <c:idx val="8"/>
              <c:layout>
                <c:manualLayout>
                  <c:x val="-2.2301127252710523E-2"/>
                  <c:y val="-5.904496297924267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75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BC8-4C77-B27D-0B1F06D50C83}"/>
                </c:ext>
              </c:extLst>
            </c:dLbl>
            <c:dLbl>
              <c:idx val="9"/>
              <c:layout>
                <c:manualLayout>
                  <c:x val="-2.8481248354593973E-2"/>
                  <c:y val="4.865823437132904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75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BC8-4C77-B27D-0B1F06D50C83}"/>
                </c:ext>
              </c:extLst>
            </c:dLbl>
            <c:dLbl>
              <c:idx val="10"/>
              <c:layout>
                <c:manualLayout>
                  <c:x val="-2.1169576024742221E-2"/>
                  <c:y val="-3.521979752530933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75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BC8-4C77-B27D-0B1F06D50C83}"/>
                </c:ext>
              </c:extLst>
            </c:dLbl>
            <c:dLbl>
              <c:idx val="11"/>
              <c:layout>
                <c:manualLayout>
                  <c:x val="-1.9262366495061297E-2"/>
                  <c:y val="-3.630295514588890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75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BC8-4C77-B27D-0B1F06D50C83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7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'poginuli '!$B$2:$M$2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'poginuli '!$B$3:$M$3</c:f>
              <c:numCache>
                <c:formatCode>General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3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6BC8-4C77-B27D-0B1F06D50C83}"/>
            </c:ext>
          </c:extLst>
        </c:ser>
        <c:ser>
          <c:idx val="1"/>
          <c:order val="1"/>
          <c:tx>
            <c:strRef>
              <c:f>'poginuli '!$A$4</c:f>
              <c:strCache>
                <c:ptCount val="1"/>
                <c:pt idx="0">
                  <c:v>2023.</c:v>
                </c:pt>
              </c:strCache>
            </c:strRef>
          </c:tx>
          <c:spPr>
            <a:ln>
              <a:solidFill>
                <a:srgbClr val="ED7D31">
                  <a:lumMod val="75000"/>
                </a:srgbClr>
              </a:solidFill>
            </a:ln>
          </c:spPr>
          <c:marker>
            <c:symbol val="square"/>
            <c:size val="5"/>
            <c:spPr>
              <a:solidFill>
                <a:srgbClr val="ED7D31">
                  <a:lumMod val="75000"/>
                </a:srgbClr>
              </a:solidFill>
              <a:ln>
                <a:solidFill>
                  <a:srgbClr val="ED7D31">
                    <a:lumMod val="75000"/>
                  </a:srgbClr>
                </a:solidFill>
              </a:ln>
            </c:spPr>
          </c:marker>
          <c:dPt>
            <c:idx val="4"/>
            <c:marker>
              <c:spPr>
                <a:solidFill>
                  <a:srgbClr val="ED7D31">
                    <a:lumMod val="75000"/>
                  </a:srgbClr>
                </a:solidFill>
                <a:ln w="25400" cap="flat" cmpd="sng" algn="ctr">
                  <a:solidFill>
                    <a:srgbClr val="ED7D31">
                      <a:lumMod val="75000"/>
                    </a:srgbClr>
                  </a:solidFill>
                  <a:prstDash val="solid"/>
                </a:ln>
                <a:effectLst/>
              </c:spPr>
            </c:marker>
            <c:bubble3D val="0"/>
            <c:spPr>
              <a:ln w="25400" cap="flat" cmpd="sng" algn="ctr">
                <a:solidFill>
                  <a:srgbClr val="ED7D31">
                    <a:lumMod val="75000"/>
                  </a:srgbClr>
                </a:solidFill>
                <a:prstDash val="solid"/>
              </a:ln>
              <a:effectLst/>
            </c:spPr>
            <c:extLst>
              <c:ext xmlns:c16="http://schemas.microsoft.com/office/drawing/2014/chart" uri="{C3380CC4-5D6E-409C-BE32-E72D297353CC}">
                <c16:uniqueId val="{0000000E-6BC8-4C77-B27D-0B1F06D50C83}"/>
              </c:ext>
            </c:extLst>
          </c:dPt>
          <c:dLbls>
            <c:dLbl>
              <c:idx val="0"/>
              <c:layout>
                <c:manualLayout>
                  <c:x val="-3.0318550606706077E-2"/>
                  <c:y val="6.273263965199715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BC8-4C77-B27D-0B1F06D50C83}"/>
                </c:ext>
              </c:extLst>
            </c:dLbl>
            <c:dLbl>
              <c:idx val="1"/>
              <c:layout>
                <c:manualLayout>
                  <c:x val="-2.6546298733934853E-2"/>
                  <c:y val="5.750259562116800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6BC8-4C77-B27D-0B1F06D50C83}"/>
                </c:ext>
              </c:extLst>
            </c:dLbl>
            <c:dLbl>
              <c:idx val="2"/>
              <c:layout>
                <c:manualLayout>
                  <c:x val="-2.7086805638656914E-2"/>
                  <c:y val="6.117269027608315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BC8-4C77-B27D-0B1F06D50C83}"/>
                </c:ext>
              </c:extLst>
            </c:dLbl>
            <c:dLbl>
              <c:idx val="3"/>
              <c:layout>
                <c:manualLayout>
                  <c:x val="-2.4677404686116362E-2"/>
                  <c:y val="5.945723098375936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6BC8-4C77-B27D-0B1F06D50C83}"/>
                </c:ext>
              </c:extLst>
            </c:dLbl>
            <c:dLbl>
              <c:idx val="4"/>
              <c:layout>
                <c:manualLayout>
                  <c:x val="-2.6268099466290117E-2"/>
                  <c:y val="6.153766871537592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BC8-4C77-B27D-0B1F06D50C83}"/>
                </c:ext>
              </c:extLst>
            </c:dLbl>
            <c:dLbl>
              <c:idx val="5"/>
              <c:layout>
                <c:manualLayout>
                  <c:x val="-2.5552401694469044E-2"/>
                  <c:y val="5.86960508665964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6BC8-4C77-B27D-0B1F06D50C83}"/>
                </c:ext>
              </c:extLst>
            </c:dLbl>
            <c:dLbl>
              <c:idx val="6"/>
              <c:layout>
                <c:manualLayout>
                  <c:x val="-3.0092812866476887E-2"/>
                  <c:y val="-3.793653800974591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6BC8-4C77-B27D-0B1F06D50C83}"/>
                </c:ext>
              </c:extLst>
            </c:dLbl>
            <c:dLbl>
              <c:idx val="7"/>
              <c:layout>
                <c:manualLayout>
                  <c:x val="-2.0349711605198287E-2"/>
                  <c:y val="-3.872075663304365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6BC8-4C77-B27D-0B1F06D50C83}"/>
                </c:ext>
              </c:extLst>
            </c:dLbl>
            <c:dLbl>
              <c:idx val="8"/>
              <c:layout>
                <c:manualLayout>
                  <c:x val="-2.7414020056003727E-2"/>
                  <c:y val="4.522761892492023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6BC8-4C77-B27D-0B1F06D50C83}"/>
                </c:ext>
              </c:extLst>
            </c:dLbl>
            <c:dLbl>
              <c:idx val="9"/>
              <c:layout>
                <c:manualLayout>
                  <c:x val="-2.4213675418232383E-2"/>
                  <c:y val="-4.140019552416397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6BC8-4C77-B27D-0B1F06D50C83}"/>
                </c:ext>
              </c:extLst>
            </c:dLbl>
            <c:dLbl>
              <c:idx val="10"/>
              <c:layout>
                <c:manualLayout>
                  <c:x val="-2.5781585812411745E-2"/>
                  <c:y val="6.586617962456314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6BC8-4C77-B27D-0B1F06D50C83}"/>
                </c:ext>
              </c:extLst>
            </c:dLbl>
            <c:dLbl>
              <c:idx val="11"/>
              <c:layout>
                <c:manualLayout>
                  <c:x val="-2.1945001555656787E-2"/>
                  <c:y val="5.978492341970247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6BC8-4C77-B27D-0B1F06D50C83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'poginuli '!$B$2:$M$2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'poginuli '!$B$4:$M$4</c:f>
              <c:numCache>
                <c:formatCode>General</c:formatCode>
                <c:ptCount val="12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3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  <c:pt idx="10">
                  <c:v>0</c:v>
                </c:pt>
                <c:pt idx="11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6BC8-4C77-B27D-0B1F06D50C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9364304"/>
        <c:axId val="1"/>
      </c:lineChart>
      <c:catAx>
        <c:axId val="3593643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359364304"/>
        <c:crosses val="autoZero"/>
        <c:crossBetween val="between"/>
        <c:majorUnit val="1"/>
      </c:valAx>
      <c:spPr>
        <a:noFill/>
        <a:ln w="12700">
          <a:solidFill>
            <a:schemeClr val="bg1"/>
          </a:solidFill>
          <a:prstDash val="solid"/>
        </a:ln>
      </c:spPr>
    </c:plotArea>
    <c:legend>
      <c:legendPos val="b"/>
      <c:overlay val="1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4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r-Latn-RS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hr-HR" sz="1050"/>
              <a:t>Ozlijeđeni u prometnim nesrećama</a:t>
            </a:r>
          </a:p>
        </c:rich>
      </c:tx>
      <c:layout>
        <c:manualLayout>
          <c:xMode val="edge"/>
          <c:yMode val="edge"/>
          <c:x val="0.36235985910081731"/>
          <c:y val="3.1477028544236507E-2"/>
        </c:manualLayout>
      </c:layout>
      <c:overlay val="0"/>
      <c:spPr>
        <a:noFill/>
        <a:ln w="25400">
          <a:noFill/>
        </a:ln>
      </c:spPr>
    </c:title>
    <c:autoTitleDeleted val="0"/>
    <c:view3D>
      <c:rotX val="25"/>
      <c:hPercent val="45"/>
      <c:rotY val="30"/>
      <c:depthPercent val="100"/>
      <c:rAngAx val="1"/>
    </c:view3D>
    <c:floor>
      <c:thickness val="0"/>
      <c:spPr>
        <a:noFill/>
        <a:ln w="3175">
          <a:noFill/>
          <a:prstDash val="solid"/>
        </a:ln>
      </c:spPr>
    </c:floor>
    <c:sideWall>
      <c:thickness val="0"/>
      <c:spPr>
        <a:noFill/>
        <a:ln w="12700">
          <a:solidFill>
            <a:srgbClr val="FFFFFF"/>
          </a:solidFill>
          <a:prstDash val="solid"/>
        </a:ln>
      </c:spPr>
    </c:sideWall>
    <c:backWall>
      <c:thickness val="0"/>
      <c:spPr>
        <a:noFill/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3.651687897543162E-2"/>
          <c:y val="0.12832929782082325"/>
          <c:w val="0.95786582543247556"/>
          <c:h val="0.711864406779661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ozlijeđeni!$A$3</c:f>
              <c:strCache>
                <c:ptCount val="1"/>
                <c:pt idx="0">
                  <c:v>2024.</c:v>
                </c:pt>
              </c:strCache>
            </c:strRef>
          </c:tx>
          <c:spPr>
            <a:solidFill>
              <a:srgbClr val="5B9BD5">
                <a:lumMod val="40000"/>
                <a:lumOff val="60000"/>
              </a:srgb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3384816550183272E-3"/>
                  <c:y val="-8.4185794056196236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B5D-40CE-846C-C6E815A61971}"/>
                </c:ext>
              </c:extLst>
            </c:dLbl>
            <c:dLbl>
              <c:idx val="1"/>
              <c:layout>
                <c:manualLayout>
                  <c:x val="-9.4916989704273548E-4"/>
                  <c:y val="-9.9624515774055147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B5D-40CE-846C-C6E815A61971}"/>
                </c:ext>
              </c:extLst>
            </c:dLbl>
            <c:dLbl>
              <c:idx val="2"/>
              <c:layout>
                <c:manualLayout>
                  <c:x val="4.4325878212731797E-3"/>
                  <c:y val="-1.495631742915988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B5D-40CE-846C-C6E815A61971}"/>
                </c:ext>
              </c:extLst>
            </c:dLbl>
            <c:dLbl>
              <c:idx val="3"/>
              <c:layout>
                <c:manualLayout>
                  <c:x val="2.930368997992898E-3"/>
                  <c:y val="-1.386734065649201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B5D-40CE-846C-C6E815A61971}"/>
                </c:ext>
              </c:extLst>
            </c:dLbl>
            <c:dLbl>
              <c:idx val="4"/>
              <c:layout>
                <c:manualLayout>
                  <c:x val="3.4203125270523939E-3"/>
                  <c:y val="-8.1675626240770901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B5D-40CE-846C-C6E815A61971}"/>
                </c:ext>
              </c:extLst>
            </c:dLbl>
            <c:dLbl>
              <c:idx val="5"/>
              <c:layout>
                <c:manualLayout>
                  <c:x val="4.9673656101798394E-3"/>
                  <c:y val="-1.284527819291710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B5D-40CE-846C-C6E815A61971}"/>
                </c:ext>
              </c:extLst>
            </c:dLbl>
            <c:dLbl>
              <c:idx val="6"/>
              <c:layout>
                <c:manualLayout>
                  <c:x val="2.6955454097649561E-3"/>
                  <c:y val="-1.346476134927584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B5D-40CE-846C-C6E815A61971}"/>
                </c:ext>
              </c:extLst>
            </c:dLbl>
            <c:dLbl>
              <c:idx val="7"/>
              <c:layout>
                <c:manualLayout>
                  <c:x val="-3.1451950859083793E-4"/>
                  <c:y val="-1.360940993486925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B5D-40CE-846C-C6E815A61971}"/>
                </c:ext>
              </c:extLst>
            </c:dLbl>
            <c:dLbl>
              <c:idx val="8"/>
              <c:layout>
                <c:manualLayout>
                  <c:x val="3.6507201305719136E-3"/>
                  <c:y val="-1.161103010271864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B5D-40CE-846C-C6E815A61971}"/>
                </c:ext>
              </c:extLst>
            </c:dLbl>
            <c:dLbl>
              <c:idx val="9"/>
              <c:layout>
                <c:manualLayout>
                  <c:x val="5.7798657520751083E-3"/>
                  <c:y val="-1.248877223680373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B5D-40CE-846C-C6E815A61971}"/>
                </c:ext>
              </c:extLst>
            </c:dLbl>
            <c:dLbl>
              <c:idx val="10"/>
              <c:layout>
                <c:manualLayout>
                  <c:x val="2.2597175353080865E-3"/>
                  <c:y val="-1.634840089433265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B5D-40CE-846C-C6E815A61971}"/>
                </c:ext>
              </c:extLst>
            </c:dLbl>
            <c:dLbl>
              <c:idx val="11"/>
              <c:layout>
                <c:manualLayout>
                  <c:x val="6.7350404728820663E-3"/>
                  <c:y val="-1.782573474611969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B5D-40CE-846C-C6E815A61971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ozlijeđeni!$B$2:$M$2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ozlijeđeni!$B$3:$M$3</c:f>
              <c:numCache>
                <c:formatCode>General</c:formatCode>
                <c:ptCount val="12"/>
                <c:pt idx="0">
                  <c:v>25</c:v>
                </c:pt>
                <c:pt idx="1">
                  <c:v>36</c:v>
                </c:pt>
                <c:pt idx="2">
                  <c:v>76</c:v>
                </c:pt>
                <c:pt idx="3">
                  <c:v>55</c:v>
                </c:pt>
                <c:pt idx="4">
                  <c:v>60</c:v>
                </c:pt>
                <c:pt idx="5">
                  <c:v>37</c:v>
                </c:pt>
                <c:pt idx="6">
                  <c:v>51</c:v>
                </c:pt>
                <c:pt idx="7">
                  <c:v>46</c:v>
                </c:pt>
                <c:pt idx="8">
                  <c:v>52</c:v>
                </c:pt>
                <c:pt idx="9">
                  <c:v>44</c:v>
                </c:pt>
                <c:pt idx="10">
                  <c:v>56</c:v>
                </c:pt>
                <c:pt idx="11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8B5D-40CE-846C-C6E815A61971}"/>
            </c:ext>
          </c:extLst>
        </c:ser>
        <c:ser>
          <c:idx val="1"/>
          <c:order val="1"/>
          <c:tx>
            <c:strRef>
              <c:f>ozlijeđeni!$A$4</c:f>
              <c:strCache>
                <c:ptCount val="1"/>
                <c:pt idx="0">
                  <c:v>2023.</c:v>
                </c:pt>
              </c:strCache>
            </c:strRef>
          </c:tx>
          <c:spPr>
            <a:solidFill>
              <a:srgbClr val="ED7D31">
                <a:lumMod val="40000"/>
                <a:lumOff val="60000"/>
              </a:srgb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0853055132814281E-2"/>
                  <c:y val="-1.581076439519134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B5D-40CE-846C-C6E815A61971}"/>
                </c:ext>
              </c:extLst>
            </c:dLbl>
            <c:dLbl>
              <c:idx val="1"/>
              <c:layout>
                <c:manualLayout>
                  <c:x val="1.3429497783365314E-2"/>
                  <c:y val="-1.23674540682414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B5D-40CE-846C-C6E815A61971}"/>
                </c:ext>
              </c:extLst>
            </c:dLbl>
            <c:dLbl>
              <c:idx val="2"/>
              <c:layout>
                <c:manualLayout>
                  <c:x val="8.5361388649948175E-3"/>
                  <c:y val="-5.888078804964194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B5D-40CE-846C-C6E815A61971}"/>
                </c:ext>
              </c:extLst>
            </c:dLbl>
            <c:dLbl>
              <c:idx val="3"/>
              <c:layout>
                <c:manualLayout>
                  <c:x val="9.7079041590389433E-3"/>
                  <c:y val="-1.180596869835708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B5D-40CE-846C-C6E815A61971}"/>
                </c:ext>
              </c:extLst>
            </c:dLbl>
            <c:dLbl>
              <c:idx val="4"/>
              <c:layout>
                <c:manualLayout>
                  <c:x val="1.0416933177470463E-2"/>
                  <c:y val="-1.39559962412105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B5D-40CE-846C-C6E815A61971}"/>
                </c:ext>
              </c:extLst>
            </c:dLbl>
            <c:dLbl>
              <c:idx val="5"/>
              <c:layout>
                <c:manualLayout>
                  <c:x val="6.4494879316556019E-3"/>
                  <c:y val="-1.102725122322672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8B5D-40CE-846C-C6E815A61971}"/>
                </c:ext>
              </c:extLst>
            </c:dLbl>
            <c:dLbl>
              <c:idx val="6"/>
              <c:layout>
                <c:manualLayout>
                  <c:x val="7.6372806340383919E-3"/>
                  <c:y val="-1.446382165192313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B5D-40CE-846C-C6E815A61971}"/>
                </c:ext>
              </c:extLst>
            </c:dLbl>
            <c:dLbl>
              <c:idx val="7"/>
              <c:layout>
                <c:manualLayout>
                  <c:x val="9.7508399685333445E-3"/>
                  <c:y val="-1.58561290949742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8B5D-40CE-846C-C6E815A61971}"/>
                </c:ext>
              </c:extLst>
            </c:dLbl>
            <c:dLbl>
              <c:idx val="8"/>
              <c:layout>
                <c:manualLayout>
                  <c:x val="9.0396053434497158E-3"/>
                  <c:y val="-1.781588412559541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8B5D-40CE-846C-C6E815A61971}"/>
                </c:ext>
              </c:extLst>
            </c:dLbl>
            <c:dLbl>
              <c:idx val="9"/>
              <c:layout>
                <c:manualLayout>
                  <c:x val="7.4339237007138813E-3"/>
                  <c:y val="-1.663536502381646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8B5D-40CE-846C-C6E815A61971}"/>
                </c:ext>
              </c:extLst>
            </c:dLbl>
            <c:dLbl>
              <c:idx val="10"/>
              <c:layout>
                <c:manualLayout>
                  <c:x val="1.0473249667320996E-2"/>
                  <c:y val="-1.406305693269822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8B5D-40CE-846C-C6E815A61971}"/>
                </c:ext>
              </c:extLst>
            </c:dLbl>
            <c:dLbl>
              <c:idx val="11"/>
              <c:layout>
                <c:manualLayout>
                  <c:x val="6.9845681054574059E-3"/>
                  <c:y val="-1.215566572696931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8B5D-40CE-846C-C6E815A61971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ozlijeđeni!$B$2:$M$2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ozlijeđeni!$B$4:$M$4</c:f>
              <c:numCache>
                <c:formatCode>General</c:formatCode>
                <c:ptCount val="12"/>
                <c:pt idx="0">
                  <c:v>42</c:v>
                </c:pt>
                <c:pt idx="1">
                  <c:v>23</c:v>
                </c:pt>
                <c:pt idx="2">
                  <c:v>40</c:v>
                </c:pt>
                <c:pt idx="3">
                  <c:v>47</c:v>
                </c:pt>
                <c:pt idx="4">
                  <c:v>60</c:v>
                </c:pt>
                <c:pt idx="5">
                  <c:v>35</c:v>
                </c:pt>
                <c:pt idx="6">
                  <c:v>55</c:v>
                </c:pt>
                <c:pt idx="7">
                  <c:v>63</c:v>
                </c:pt>
                <c:pt idx="8">
                  <c:v>54</c:v>
                </c:pt>
                <c:pt idx="9">
                  <c:v>61</c:v>
                </c:pt>
                <c:pt idx="10">
                  <c:v>36</c:v>
                </c:pt>
                <c:pt idx="11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8B5D-40CE-846C-C6E815A619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73967032"/>
        <c:axId val="1"/>
        <c:axId val="0"/>
      </c:bar3DChart>
      <c:catAx>
        <c:axId val="3739670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in val="1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373967032"/>
        <c:crosses val="autoZero"/>
        <c:crossBetween val="between"/>
        <c:majorUnit val="10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42977550764551964"/>
          <c:y val="0.9273606804815121"/>
          <c:w val="0.1418540941242129"/>
          <c:h val="5.569003591264976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5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r-Latn-RS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50">
                <a:latin typeface="Arial" panose="020B0604020202020204" pitchFamily="34" charset="0"/>
                <a:cs typeface="Arial" panose="020B0604020202020204" pitchFamily="34" charset="0"/>
              </a:defRPr>
            </a:pPr>
            <a:r>
              <a:rPr lang="hr-HR" sz="1050">
                <a:latin typeface="Arial" panose="020B0604020202020204" pitchFamily="34" charset="0"/>
                <a:cs typeface="Arial" panose="020B0604020202020204" pitchFamily="34" charset="0"/>
              </a:rPr>
              <a:t>Pogreške</a:t>
            </a:r>
            <a:r>
              <a:rPr lang="hr-HR" sz="1050" baseline="0">
                <a:latin typeface="Arial" panose="020B0604020202020204" pitchFamily="34" charset="0"/>
                <a:cs typeface="Arial" panose="020B0604020202020204" pitchFamily="34" charset="0"/>
              </a:rPr>
              <a:t> vozača</a:t>
            </a:r>
            <a:endParaRPr lang="hr-HR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41862236190856961"/>
          <c:y val="9.7087378640776691E-3"/>
        </c:manualLayout>
      </c:layout>
      <c:overlay val="0"/>
    </c:title>
    <c:autoTitleDeleted val="0"/>
    <c:view3D>
      <c:rotX val="25"/>
      <c:rotY val="6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1565731034668"/>
          <c:y val="0.20873811146336405"/>
          <c:w val="0.57686922662119478"/>
          <c:h val="0.54854433942697989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A6AA-437E-85AE-99BA5BD006EE}"/>
              </c:ext>
            </c:extLst>
          </c:dPt>
          <c:dPt>
            <c:idx val="1"/>
            <c:bubble3D val="0"/>
            <c:spPr>
              <a:gradFill rotWithShape="0">
                <a:gsLst>
                  <a:gs pos="0">
                    <a:srgbClr val="993366"/>
                  </a:gs>
                  <a:gs pos="100000">
                    <a:srgbClr val="FFFFFF"/>
                  </a:gs>
                </a:gsLst>
                <a:lin ang="5400000" scaled="1"/>
              </a:gra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A6AA-437E-85AE-99BA5BD006EE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A6AA-437E-85AE-99BA5BD006EE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A6AA-437E-85AE-99BA5BD006EE}"/>
              </c:ext>
            </c:extLst>
          </c:dPt>
          <c:dPt>
            <c:idx val="4"/>
            <c:bubble3D val="0"/>
            <c:spPr>
              <a:solidFill>
                <a:schemeClr val="accent6">
                  <a:lumMod val="20000"/>
                  <a:lumOff val="80000"/>
                </a:schemeClr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A6AA-437E-85AE-99BA5BD006EE}"/>
              </c:ext>
            </c:extLst>
          </c:dPt>
          <c:dPt>
            <c:idx val="5"/>
            <c:bubble3D val="0"/>
            <c:spPr>
              <a:gradFill rotWithShape="0">
                <a:gsLst>
                  <a:gs pos="0">
                    <a:srgbClr xmlns:mc="http://schemas.openxmlformats.org/markup-compatibility/2006" xmlns:a14="http://schemas.microsoft.com/office/drawing/2010/main" val="FF8080" mc:Ignorable="a14" a14:legacySpreadsheetColorIndex="29"/>
                  </a:gs>
                  <a:gs pos="100000">
                    <a:srgbClr xmlns:mc="http://schemas.openxmlformats.org/markup-compatibility/2006" xmlns:a14="http://schemas.microsoft.com/office/drawing/2010/main" val="FFFFFF" mc:Ignorable="a14" a14:legacySpreadsheetColorIndex="29">
                      <a:gamma/>
                      <a:tint val="32157"/>
                      <a:invGamma/>
                    </a:srgbClr>
                  </a:gs>
                </a:gsLst>
                <a:lin ang="5400000" scaled="1"/>
              </a:gra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A6AA-437E-85AE-99BA5BD006EE}"/>
              </c:ext>
            </c:extLst>
          </c:dPt>
          <c:dPt>
            <c:idx val="6"/>
            <c:bubble3D val="0"/>
            <c:spPr>
              <a:gradFill rotWithShape="0">
                <a:gsLst>
                  <a:gs pos="0">
                    <a:srgbClr val="0066CC"/>
                  </a:gs>
                  <a:gs pos="100000">
                    <a:srgbClr val="FFFFFF"/>
                  </a:gs>
                </a:gsLst>
                <a:lin ang="5400000" scaled="1"/>
              </a:gra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A6AA-437E-85AE-99BA5BD006EE}"/>
              </c:ext>
            </c:extLst>
          </c:dPt>
          <c:dLbls>
            <c:dLbl>
              <c:idx val="0"/>
              <c:layout>
                <c:manualLayout>
                  <c:x val="1.0125976848098501E-2"/>
                  <c:y val="2.4367403103738246E-2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6AA-437E-85AE-99BA5BD006EE}"/>
                </c:ext>
              </c:extLst>
            </c:dLbl>
            <c:dLbl>
              <c:idx val="1"/>
              <c:layout>
                <c:manualLayout>
                  <c:x val="-2.4696832716308154E-2"/>
                  <c:y val="2.3443176886353771E-2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6AA-437E-85AE-99BA5BD006EE}"/>
                </c:ext>
              </c:extLst>
            </c:dLbl>
            <c:dLbl>
              <c:idx val="2"/>
              <c:layout>
                <c:manualLayout>
                  <c:x val="5.2285350155476876E-2"/>
                  <c:y val="5.2399094798189598E-2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6AA-437E-85AE-99BA5BD006EE}"/>
                </c:ext>
              </c:extLst>
            </c:dLbl>
            <c:dLbl>
              <c:idx val="3"/>
              <c:layout>
                <c:manualLayout>
                  <c:x val="-2.5836544761947068E-3"/>
                  <c:y val="9.4179853731875748E-3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6AA-437E-85AE-99BA5BD006EE}"/>
                </c:ext>
              </c:extLst>
            </c:dLbl>
            <c:dLbl>
              <c:idx val="4"/>
              <c:layout>
                <c:manualLayout>
                  <c:x val="5.8854774327038499E-2"/>
                  <c:y val="-2.850765701531403E-2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6AA-437E-85AE-99BA5BD006EE}"/>
                </c:ext>
              </c:extLst>
            </c:dLbl>
            <c:dLbl>
              <c:idx val="5"/>
              <c:layout>
                <c:manualLayout>
                  <c:x val="8.2923133646139E-2"/>
                  <c:y val="-1.3140306280612562E-2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6AA-437E-85AE-99BA5BD006EE}"/>
                </c:ext>
              </c:extLst>
            </c:dLbl>
            <c:dLbl>
              <c:idx val="6"/>
              <c:layout>
                <c:manualLayout>
                  <c:x val="1.5347680641908215E-2"/>
                  <c:y val="-4.1406782813565987E-3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6AA-437E-85AE-99BA5BD006EE}"/>
                </c:ext>
              </c:extLst>
            </c:dLbl>
            <c:numFmt formatCode="0.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>
                  <a:noFill/>
                </a:ln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okolnosti!$B$2:$H$2</c:f>
              <c:strCache>
                <c:ptCount val="7"/>
                <c:pt idx="0">
                  <c:v>brzina</c:v>
                </c:pt>
                <c:pt idx="1">
                  <c:v>vožnja na nedovoljnoj udaljenosti</c:v>
                </c:pt>
                <c:pt idx="2">
                  <c:v>nepropisno kretanje kolnikom</c:v>
                </c:pt>
                <c:pt idx="3">
                  <c:v>nepropisno uključivanje u promet</c:v>
                </c:pt>
                <c:pt idx="4">
                  <c:v>nepoštivanje prednosti prolaza</c:v>
                </c:pt>
                <c:pt idx="5">
                  <c:v>nepropisno skretanje</c:v>
                </c:pt>
                <c:pt idx="6">
                  <c:v>ostalo</c:v>
                </c:pt>
              </c:strCache>
            </c:strRef>
          </c:cat>
          <c:val>
            <c:numRef>
              <c:f>okolnosti!$B$3:$H$3</c:f>
              <c:numCache>
                <c:formatCode>General</c:formatCode>
                <c:ptCount val="7"/>
                <c:pt idx="0">
                  <c:v>107</c:v>
                </c:pt>
                <c:pt idx="1">
                  <c:v>32</c:v>
                </c:pt>
                <c:pt idx="2">
                  <c:v>61</c:v>
                </c:pt>
                <c:pt idx="3">
                  <c:v>25</c:v>
                </c:pt>
                <c:pt idx="4">
                  <c:v>70</c:v>
                </c:pt>
                <c:pt idx="5">
                  <c:v>21</c:v>
                </c:pt>
                <c:pt idx="6">
                  <c:v>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A6AA-437E-85AE-99BA5BD006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zero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sr-Latn-RS"/>
    </a:p>
  </c:tx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anchor="t" anchorCtr="1"/>
          <a:lstStyle/>
          <a:p>
            <a:pPr algn="ctr"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hr-HR"/>
              <a:t>Prekršaji iz Zakona o prekršajima protiv JRM</a:t>
            </a:r>
          </a:p>
        </c:rich>
      </c:tx>
      <c:layout>
        <c:manualLayout>
          <c:xMode val="edge"/>
          <c:yMode val="edge"/>
          <c:x val="0.3226671549777208"/>
          <c:y val="1.4486697685516583E-2"/>
        </c:manualLayout>
      </c:layout>
      <c:overlay val="0"/>
      <c:spPr>
        <a:noFill/>
        <a:ln w="25400">
          <a:noFill/>
        </a:ln>
      </c:spPr>
    </c:title>
    <c:autoTitleDeleted val="0"/>
    <c:view3D>
      <c:rotX val="25"/>
      <c:hPercent val="44"/>
      <c:rotY val="30"/>
      <c:depthPercent val="100"/>
      <c:rAngAx val="1"/>
    </c:view3D>
    <c:floor>
      <c:thickness val="0"/>
      <c:spPr>
        <a:noFill/>
        <a:ln w="3175">
          <a:noFill/>
          <a:prstDash val="solid"/>
        </a:ln>
      </c:spPr>
    </c:floor>
    <c:sideWall>
      <c:thickness val="0"/>
      <c:spPr>
        <a:noFill/>
        <a:ln w="12700">
          <a:solidFill>
            <a:srgbClr val="FFFFFF"/>
          </a:solidFill>
          <a:prstDash val="solid"/>
        </a:ln>
      </c:spPr>
    </c:sideWall>
    <c:backWall>
      <c:thickness val="0"/>
      <c:spPr>
        <a:noFill/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9766756298870875E-2"/>
          <c:y val="0.11699164345403899"/>
          <c:w val="0.92690583606647003"/>
          <c:h val="0.7019498607242339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JRM!$A$3</c:f>
              <c:strCache>
                <c:ptCount val="1"/>
                <c:pt idx="0">
                  <c:v>2024.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09BE-4B98-AF31-8291AE767226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09BE-4B98-AF31-8291AE767226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09BE-4B98-AF31-8291AE767226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09BE-4B98-AF31-8291AE767226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09BE-4B98-AF31-8291AE767226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09BE-4B98-AF31-8291AE767226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09BE-4B98-AF31-8291AE767226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09BE-4B98-AF31-8291AE767226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09BE-4B98-AF31-8291AE767226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09BE-4B98-AF31-8291AE767226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09BE-4B98-AF31-8291AE767226}"/>
              </c:ext>
            </c:extLst>
          </c:dPt>
          <c:dPt>
            <c:idx val="1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09BE-4B98-AF31-8291AE767226}"/>
              </c:ext>
            </c:extLst>
          </c:dPt>
          <c:dLbls>
            <c:dLbl>
              <c:idx val="0"/>
              <c:layout>
                <c:manualLayout>
                  <c:x val="3.9555732886026266E-3"/>
                  <c:y val="-1.431698878549272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9BE-4B98-AF31-8291AE767226}"/>
                </c:ext>
              </c:extLst>
            </c:dLbl>
            <c:dLbl>
              <c:idx val="1"/>
              <c:layout>
                <c:manualLayout>
                  <c:x val="2.5755441376446352E-3"/>
                  <c:y val="-2.7439751849200667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9BE-4B98-AF31-8291AE767226}"/>
                </c:ext>
              </c:extLst>
            </c:dLbl>
            <c:dLbl>
              <c:idx val="2"/>
              <c:layout>
                <c:manualLayout>
                  <c:x val="2.7668981915006229E-3"/>
                  <c:y val="-5.4101049868766401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9BE-4B98-AF31-8291AE767226}"/>
                </c:ext>
              </c:extLst>
            </c:dLbl>
            <c:dLbl>
              <c:idx val="3"/>
              <c:layout>
                <c:manualLayout>
                  <c:x val="1.9158205017547575E-3"/>
                  <c:y val="-1.388988308279646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9BE-4B98-AF31-8291AE767226}"/>
                </c:ext>
              </c:extLst>
            </c:dLbl>
            <c:dLbl>
              <c:idx val="4"/>
              <c:layout>
                <c:manualLayout>
                  <c:x val="2.6043693866084731E-3"/>
                  <c:y val="-8.1612383679312821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9BE-4B98-AF31-8291AE767226}"/>
                </c:ext>
              </c:extLst>
            </c:dLbl>
            <c:dLbl>
              <c:idx val="5"/>
              <c:layout>
                <c:manualLayout>
                  <c:x val="1.7376576635262887E-3"/>
                  <c:y val="-1.534031257456454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9BE-4B98-AF31-8291AE767226}"/>
                </c:ext>
              </c:extLst>
            </c:dLbl>
            <c:dLbl>
              <c:idx val="6"/>
              <c:layout>
                <c:manualLayout>
                  <c:x val="3.8225211507299196E-3"/>
                  <c:y val="-1.37705798138869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9BE-4B98-AF31-8291AE767226}"/>
                </c:ext>
              </c:extLst>
            </c:dLbl>
            <c:dLbl>
              <c:idx val="7"/>
              <c:layout>
                <c:manualLayout>
                  <c:x val="2.4424919997719278E-3"/>
                  <c:y val="-1.102392030541636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9BE-4B98-AF31-8291AE767226}"/>
                </c:ext>
              </c:extLst>
            </c:dLbl>
            <c:dLbl>
              <c:idx val="8"/>
              <c:layout>
                <c:manualLayout>
                  <c:x val="-7.9863853626362894E-4"/>
                  <c:y val="-1.094667143879742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9BE-4B98-AF31-8291AE767226}"/>
                </c:ext>
              </c:extLst>
            </c:dLbl>
            <c:dLbl>
              <c:idx val="9"/>
              <c:layout>
                <c:manualLayout>
                  <c:x val="2.9839832585559691E-3"/>
                  <c:y val="-1.277648532569792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9BE-4B98-AF31-8291AE767226}"/>
                </c:ext>
              </c:extLst>
            </c:dLbl>
            <c:dLbl>
              <c:idx val="10"/>
              <c:layout>
                <c:manualLayout>
                  <c:x val="4.2013207501078913E-3"/>
                  <c:y val="-1.877833452636602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9BE-4B98-AF31-8291AE767226}"/>
                </c:ext>
              </c:extLst>
            </c:dLbl>
            <c:dLbl>
              <c:idx val="11"/>
              <c:layout>
                <c:manualLayout>
                  <c:x val="7.8416076997614177E-3"/>
                  <c:y val="-1.989590789787640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9BE-4B98-AF31-8291AE767226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JRM!$B$2:$M$2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JRM!$B$3:$M$3</c:f>
              <c:numCache>
                <c:formatCode>General</c:formatCode>
                <c:ptCount val="12"/>
                <c:pt idx="0">
                  <c:v>29</c:v>
                </c:pt>
                <c:pt idx="1">
                  <c:v>46</c:v>
                </c:pt>
                <c:pt idx="2">
                  <c:v>49</c:v>
                </c:pt>
                <c:pt idx="3">
                  <c:v>44</c:v>
                </c:pt>
                <c:pt idx="4">
                  <c:v>48</c:v>
                </c:pt>
                <c:pt idx="5">
                  <c:v>51</c:v>
                </c:pt>
                <c:pt idx="6">
                  <c:v>44</c:v>
                </c:pt>
                <c:pt idx="7">
                  <c:v>77</c:v>
                </c:pt>
                <c:pt idx="8">
                  <c:v>31</c:v>
                </c:pt>
                <c:pt idx="9">
                  <c:v>65</c:v>
                </c:pt>
                <c:pt idx="10">
                  <c:v>50</c:v>
                </c:pt>
                <c:pt idx="11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9BE-4B98-AF31-8291AE767226}"/>
            </c:ext>
          </c:extLst>
        </c:ser>
        <c:ser>
          <c:idx val="1"/>
          <c:order val="1"/>
          <c:tx>
            <c:strRef>
              <c:f>JRM!$A$4</c:f>
              <c:strCache>
                <c:ptCount val="1"/>
                <c:pt idx="0">
                  <c:v>2023.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6716608717601938E-3"/>
                  <c:y val="-1.632158196134574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9BE-4B98-AF31-8291AE767226}"/>
                </c:ext>
              </c:extLst>
            </c:dLbl>
            <c:dLbl>
              <c:idx val="1"/>
              <c:layout>
                <c:manualLayout>
                  <c:x val="9.9735361414880017E-3"/>
                  <c:y val="-8.1400620376998328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9BE-4B98-AF31-8291AE767226}"/>
                </c:ext>
              </c:extLst>
            </c:dLbl>
            <c:dLbl>
              <c:idx val="2"/>
              <c:layout>
                <c:manualLayout>
                  <c:x val="7.5673606983201556E-3"/>
                  <c:y val="-9.0232044858029117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9BE-4B98-AF31-8291AE767226}"/>
                </c:ext>
              </c:extLst>
            </c:dLbl>
            <c:dLbl>
              <c:idx val="3"/>
              <c:layout>
                <c:manualLayout>
                  <c:x val="7.7427550098119842E-3"/>
                  <c:y val="-1.271265807683130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09BE-4B98-AF31-8291AE767226}"/>
                </c:ext>
              </c:extLst>
            </c:dLbl>
            <c:dLbl>
              <c:idx val="4"/>
              <c:layout>
                <c:manualLayout>
                  <c:x val="8.44710078251594E-3"/>
                  <c:y val="-5.964268670961584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9BE-4B98-AF31-8291AE767226}"/>
                </c:ext>
              </c:extLst>
            </c:dLbl>
            <c:dLbl>
              <c:idx val="5"/>
              <c:layout>
                <c:manualLayout>
                  <c:x val="7.5802262049198352E-3"/>
                  <c:y val="-1.461524695776664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09BE-4B98-AF31-8291AE767226}"/>
                </c:ext>
              </c:extLst>
            </c:dLbl>
            <c:dLbl>
              <c:idx val="6"/>
              <c:layout>
                <c:manualLayout>
                  <c:x val="8.1099919387015613E-3"/>
                  <c:y val="-1.565586972083048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9BE-4B98-AF31-8291AE767226}"/>
                </c:ext>
              </c:extLst>
            </c:dLbl>
            <c:dLbl>
              <c:idx val="7"/>
              <c:layout>
                <c:manualLayout>
                  <c:x val="1.1892450879007239E-2"/>
                  <c:y val="-1.816839656406585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09BE-4B98-AF31-8291AE767226}"/>
                </c:ext>
              </c:extLst>
            </c:dLbl>
            <c:dLbl>
              <c:idx val="8"/>
              <c:layout>
                <c:manualLayout>
                  <c:x val="1.1761678704329563E-2"/>
                  <c:y val="-1.26741827726079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09BE-4B98-AF31-8291AE767226}"/>
                </c:ext>
              </c:extLst>
            </c:dLbl>
            <c:dLbl>
              <c:idx val="9"/>
              <c:layout>
                <c:manualLayout>
                  <c:x val="8.8267146544634342E-3"/>
                  <c:y val="-1.202189214984490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09BE-4B98-AF31-8291AE767226}"/>
                </c:ext>
              </c:extLst>
            </c:dLbl>
            <c:dLbl>
              <c:idx val="10"/>
              <c:layout>
                <c:manualLayout>
                  <c:x val="1.0557043864863324E-2"/>
                  <c:y val="-1.682921737055595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09BE-4B98-AF31-8291AE767226}"/>
                </c:ext>
              </c:extLst>
            </c:dLbl>
            <c:dLbl>
              <c:idx val="11"/>
              <c:layout>
                <c:manualLayout>
                  <c:x val="9.2092599076614903E-3"/>
                  <c:y val="-1.473455022667621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09BE-4B98-AF31-8291AE767226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JRM!$B$2:$M$2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JRM!$B$4:$M$4</c:f>
              <c:numCache>
                <c:formatCode>General</c:formatCode>
                <c:ptCount val="12"/>
                <c:pt idx="0">
                  <c:v>37</c:v>
                </c:pt>
                <c:pt idx="1">
                  <c:v>42</c:v>
                </c:pt>
                <c:pt idx="2">
                  <c:v>25</c:v>
                </c:pt>
                <c:pt idx="3">
                  <c:v>26</c:v>
                </c:pt>
                <c:pt idx="4">
                  <c:v>42</c:v>
                </c:pt>
                <c:pt idx="5">
                  <c:v>38</c:v>
                </c:pt>
                <c:pt idx="6">
                  <c:v>45</c:v>
                </c:pt>
                <c:pt idx="7">
                  <c:v>58</c:v>
                </c:pt>
                <c:pt idx="8">
                  <c:v>40</c:v>
                </c:pt>
                <c:pt idx="9">
                  <c:v>56</c:v>
                </c:pt>
                <c:pt idx="10">
                  <c:v>25</c:v>
                </c:pt>
                <c:pt idx="11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09BE-4B98-AF31-8291AE7672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73145544"/>
        <c:axId val="1"/>
        <c:axId val="0"/>
      </c:bar3DChart>
      <c:catAx>
        <c:axId val="373145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in val="1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373145544"/>
        <c:crosses val="autoZero"/>
        <c:crossBetween val="between"/>
        <c:majorUnit val="10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41990697674418603"/>
          <c:y val="0.91643462180863755"/>
          <c:w val="0.12885128893771997"/>
          <c:h val="5.3739560963970368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4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r-Latn-RS"/>
    </a:p>
  </c:tx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anchor="t" anchorCtr="1"/>
          <a:lstStyle/>
          <a:p>
            <a:pPr algn="ctr"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hr-HR"/>
              <a:t>Prekršaji iz ostalih zakona (bez prometa)</a:t>
            </a:r>
          </a:p>
        </c:rich>
      </c:tx>
      <c:layout>
        <c:manualLayout>
          <c:xMode val="edge"/>
          <c:yMode val="edge"/>
          <c:x val="0.32887179800199395"/>
          <c:y val="6.9109401097590074E-3"/>
        </c:manualLayout>
      </c:layout>
      <c:overlay val="0"/>
      <c:spPr>
        <a:noFill/>
        <a:ln w="25400">
          <a:noFill/>
        </a:ln>
      </c:spPr>
    </c:title>
    <c:autoTitleDeleted val="0"/>
    <c:view3D>
      <c:rotX val="25"/>
      <c:hPercent val="44"/>
      <c:rotY val="30"/>
      <c:depthPercent val="100"/>
      <c:rAngAx val="1"/>
    </c:view3D>
    <c:floor>
      <c:thickness val="0"/>
      <c:spPr>
        <a:noFill/>
        <a:ln w="3175">
          <a:noFill/>
          <a:prstDash val="solid"/>
        </a:ln>
      </c:spPr>
    </c:floor>
    <c:sideWall>
      <c:thickness val="0"/>
      <c:spPr>
        <a:noFill/>
        <a:ln w="12700">
          <a:solidFill>
            <a:srgbClr val="FFFFFF"/>
          </a:solidFill>
          <a:prstDash val="solid"/>
        </a:ln>
      </c:spPr>
    </c:sideWall>
    <c:backWall>
      <c:thickness val="0"/>
      <c:spPr>
        <a:noFill/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9766756298870875E-2"/>
          <c:y val="0.11699164345403899"/>
          <c:w val="0.92690583606647003"/>
          <c:h val="0.7019498607242339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'ostali zakoni'!$A$3</c:f>
              <c:strCache>
                <c:ptCount val="1"/>
                <c:pt idx="0">
                  <c:v>2024.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7ECB-415E-99FD-32C35CBC1A86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7ECB-415E-99FD-32C35CBC1A86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7ECB-415E-99FD-32C35CBC1A86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7ECB-415E-99FD-32C35CBC1A86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7ECB-415E-99FD-32C35CBC1A86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7ECB-415E-99FD-32C35CBC1A86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7ECB-415E-99FD-32C35CBC1A86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7ECB-415E-99FD-32C35CBC1A86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7ECB-415E-99FD-32C35CBC1A86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7ECB-415E-99FD-32C35CBC1A86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7ECB-415E-99FD-32C35CBC1A86}"/>
              </c:ext>
            </c:extLst>
          </c:dPt>
          <c:dPt>
            <c:idx val="1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7ECB-415E-99FD-32C35CBC1A86}"/>
              </c:ext>
            </c:extLst>
          </c:dPt>
          <c:dLbls>
            <c:dLbl>
              <c:idx val="0"/>
              <c:layout>
                <c:manualLayout>
                  <c:x val="-1.8093136496510841E-4"/>
                  <c:y val="-1.431728704366503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ECB-415E-99FD-32C35CBC1A86}"/>
                </c:ext>
              </c:extLst>
            </c:dLbl>
            <c:dLbl>
              <c:idx val="1"/>
              <c:layout>
                <c:manualLayout>
                  <c:x val="2.5755441376446352E-3"/>
                  <c:y val="-1.410761154855646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ECB-415E-99FD-32C35CBC1A86}"/>
                </c:ext>
              </c:extLst>
            </c:dLbl>
            <c:dLbl>
              <c:idx val="2"/>
              <c:layout>
                <c:manualLayout>
                  <c:x val="-1.3696064620671124E-3"/>
                  <c:y val="-1.677374135051300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ECB-415E-99FD-32C35CBC1A86}"/>
                </c:ext>
              </c:extLst>
            </c:dLbl>
            <c:dLbl>
              <c:idx val="3"/>
              <c:layout>
                <c:manualLayout>
                  <c:x val="1.9158205017547575E-3"/>
                  <c:y val="-1.388988308279646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ECB-415E-99FD-32C35CBC1A86}"/>
                </c:ext>
              </c:extLst>
            </c:dLbl>
            <c:dLbl>
              <c:idx val="4"/>
              <c:layout>
                <c:manualLayout>
                  <c:x val="5.3611705982460568E-4"/>
                  <c:y val="-8.1612383679312821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ECB-415E-99FD-32C35CBC1A86}"/>
                </c:ext>
              </c:extLst>
            </c:dLbl>
            <c:dLbl>
              <c:idx val="5"/>
              <c:layout>
                <c:manualLayout>
                  <c:x val="5.8741623170940243E-3"/>
                  <c:y val="-1.155243378668582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ECB-415E-99FD-32C35CBC1A86}"/>
                </c:ext>
              </c:extLst>
            </c:dLbl>
            <c:dLbl>
              <c:idx val="6"/>
              <c:layout>
                <c:manualLayout>
                  <c:x val="-3.1398350283773992E-4"/>
                  <c:y val="-1.3770579813886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ECB-415E-99FD-32C35CBC1A86}"/>
                </c:ext>
              </c:extLst>
            </c:dLbl>
            <c:dLbl>
              <c:idx val="7"/>
              <c:layout>
                <c:manualLayout>
                  <c:x val="3.7423967298813604E-4"/>
                  <c:y val="-1.481179909329515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ECB-415E-99FD-32C35CBC1A86}"/>
                </c:ext>
              </c:extLst>
            </c:dLbl>
            <c:dLbl>
              <c:idx val="8"/>
              <c:layout>
                <c:manualLayout>
                  <c:x val="1.2696137905201629E-3"/>
                  <c:y val="-1.473455022667621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ECB-415E-99FD-32C35CBC1A86}"/>
                </c:ext>
              </c:extLst>
            </c:dLbl>
            <c:dLbl>
              <c:idx val="9"/>
              <c:layout>
                <c:manualLayout>
                  <c:x val="-1.1525213950117662E-3"/>
                  <c:y val="-1.277648532569799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ECB-415E-99FD-32C35CBC1A86}"/>
                </c:ext>
              </c:extLst>
            </c:dLbl>
            <c:dLbl>
              <c:idx val="10"/>
              <c:layout>
                <c:manualLayout>
                  <c:x val="6.4816096540155858E-5"/>
                  <c:y val="-1.499045573848723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ECB-415E-99FD-32C35CBC1A86}"/>
                </c:ext>
              </c:extLst>
            </c:dLbl>
            <c:dLbl>
              <c:idx val="11"/>
              <c:layout>
                <c:manualLayout>
                  <c:x val="3.7051030461936829E-3"/>
                  <c:y val="-1.232015032211882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ECB-415E-99FD-32C35CBC1A86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'ostali zakoni'!$B$2:$M$2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'ostali zakoni'!$B$3:$M$3</c:f>
              <c:numCache>
                <c:formatCode>General</c:formatCode>
                <c:ptCount val="12"/>
                <c:pt idx="0">
                  <c:v>224</c:v>
                </c:pt>
                <c:pt idx="1">
                  <c:v>215</c:v>
                </c:pt>
                <c:pt idx="2">
                  <c:v>322</c:v>
                </c:pt>
                <c:pt idx="3">
                  <c:v>216</c:v>
                </c:pt>
                <c:pt idx="4">
                  <c:v>268</c:v>
                </c:pt>
                <c:pt idx="5">
                  <c:v>236</c:v>
                </c:pt>
                <c:pt idx="6">
                  <c:v>335</c:v>
                </c:pt>
                <c:pt idx="7">
                  <c:v>234</c:v>
                </c:pt>
                <c:pt idx="8">
                  <c:v>195</c:v>
                </c:pt>
                <c:pt idx="9">
                  <c:v>303</c:v>
                </c:pt>
                <c:pt idx="10">
                  <c:v>231</c:v>
                </c:pt>
                <c:pt idx="11">
                  <c:v>235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7ECB-415E-99FD-32C35CBC1A86}"/>
            </c:ext>
          </c:extLst>
        </c:ser>
        <c:ser>
          <c:idx val="1"/>
          <c:order val="1"/>
          <c:tx>
            <c:strRef>
              <c:f>'ostali zakoni'!$A$4</c:f>
              <c:strCache>
                <c:ptCount val="1"/>
                <c:pt idx="0">
                  <c:v>2023.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0808165525327948E-2"/>
                  <c:y val="-1.632158196134574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ECB-415E-99FD-32C35CBC1A86}"/>
                </c:ext>
              </c:extLst>
            </c:dLbl>
            <c:dLbl>
              <c:idx val="1"/>
              <c:layout>
                <c:manualLayout>
                  <c:x val="7.9052838147041348E-3"/>
                  <c:y val="-1.192794082557862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ECB-415E-99FD-32C35CBC1A86}"/>
                </c:ext>
              </c:extLst>
            </c:dLbl>
            <c:dLbl>
              <c:idx val="2"/>
              <c:layout>
                <c:manualLayout>
                  <c:x val="9.6356130251040225E-3"/>
                  <c:y val="-9.0232044858029117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ECB-415E-99FD-32C35CBC1A86}"/>
                </c:ext>
              </c:extLst>
            </c:dLbl>
            <c:dLbl>
              <c:idx val="3"/>
              <c:layout>
                <c:manualLayout>
                  <c:x val="1.1879259663379719E-2"/>
                  <c:y val="-1.650053686471009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7ECB-415E-99FD-32C35CBC1A86}"/>
                </c:ext>
              </c:extLst>
            </c:dLbl>
            <c:dLbl>
              <c:idx val="4"/>
              <c:layout>
                <c:manualLayout>
                  <c:x val="6.3788484557320713E-3"/>
                  <c:y val="-5.9645669291338585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ECB-415E-99FD-32C35CBC1A86}"/>
                </c:ext>
              </c:extLst>
            </c:dLbl>
            <c:dLbl>
              <c:idx val="5"/>
              <c:layout>
                <c:manualLayout>
                  <c:x val="1.1716730858487494E-2"/>
                  <c:y val="-1.461524695776664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7ECB-415E-99FD-32C35CBC1A86}"/>
                </c:ext>
              </c:extLst>
            </c:dLbl>
            <c:dLbl>
              <c:idx val="6"/>
              <c:layout>
                <c:manualLayout>
                  <c:x val="1.0178244265485428E-2"/>
                  <c:y val="-1.56558697208303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ECB-415E-99FD-32C35CBC1A86}"/>
                </c:ext>
              </c:extLst>
            </c:dLbl>
            <c:dLbl>
              <c:idx val="7"/>
              <c:layout>
                <c:manualLayout>
                  <c:x val="7.7559462254395035E-3"/>
                  <c:y val="-1.816839656406585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7ECB-415E-99FD-32C35CBC1A86}"/>
                </c:ext>
              </c:extLst>
            </c:dLbl>
            <c:dLbl>
              <c:idx val="8"/>
              <c:layout>
                <c:manualLayout>
                  <c:x val="1.1761678704329486E-2"/>
                  <c:y val="-8.8863039847292512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7ECB-415E-99FD-32C35CBC1A86}"/>
                </c:ext>
              </c:extLst>
            </c:dLbl>
            <c:dLbl>
              <c:idx val="9"/>
              <c:layout>
                <c:manualLayout>
                  <c:x val="1.296321930803117E-2"/>
                  <c:y val="-1.202189214984490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7ECB-415E-99FD-32C35CBC1A86}"/>
                </c:ext>
              </c:extLst>
            </c:dLbl>
            <c:dLbl>
              <c:idx val="10"/>
              <c:layout>
                <c:manualLayout>
                  <c:x val="6.4205392112955889E-3"/>
                  <c:y val="-1.682921737055595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7ECB-415E-99FD-32C35CBC1A86}"/>
                </c:ext>
              </c:extLst>
            </c:dLbl>
            <c:dLbl>
              <c:idx val="11"/>
              <c:layout>
                <c:manualLayout>
                  <c:x val="1.748226921479696E-2"/>
                  <c:y val="-1.473455022667621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7ECB-415E-99FD-32C35CBC1A86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'ostali zakoni'!$B$2:$M$2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'ostali zakoni'!$B$4:$M$4</c:f>
              <c:numCache>
                <c:formatCode>General</c:formatCode>
                <c:ptCount val="12"/>
                <c:pt idx="0">
                  <c:v>164</c:v>
                </c:pt>
                <c:pt idx="1">
                  <c:v>194</c:v>
                </c:pt>
                <c:pt idx="2">
                  <c:v>191</c:v>
                </c:pt>
                <c:pt idx="3">
                  <c:v>194</c:v>
                </c:pt>
                <c:pt idx="4">
                  <c:v>181</c:v>
                </c:pt>
                <c:pt idx="5">
                  <c:v>209</c:v>
                </c:pt>
                <c:pt idx="6">
                  <c:v>296</c:v>
                </c:pt>
                <c:pt idx="7">
                  <c:v>280</c:v>
                </c:pt>
                <c:pt idx="8">
                  <c:v>232</c:v>
                </c:pt>
                <c:pt idx="9">
                  <c:v>265</c:v>
                </c:pt>
                <c:pt idx="10">
                  <c:v>200</c:v>
                </c:pt>
                <c:pt idx="11">
                  <c:v>226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7ECB-415E-99FD-32C35CBC1A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50037944"/>
        <c:axId val="1"/>
        <c:axId val="0"/>
      </c:bar3DChart>
      <c:catAx>
        <c:axId val="350037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in val="2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350037944"/>
        <c:crosses val="autoZero"/>
        <c:crossBetween val="between"/>
        <c:majorUnit val="30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41990697674418603"/>
          <c:y val="0.91643462180863755"/>
          <c:w val="0.12885128893771997"/>
          <c:h val="5.3739560963970368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4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r-Latn-RS"/>
    </a:p>
  </c:txPr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hr-HR" sz="1050"/>
              <a:t>Promet putnika i vozila</a:t>
            </a:r>
          </a:p>
        </c:rich>
      </c:tx>
      <c:layout>
        <c:manualLayout>
          <c:xMode val="edge"/>
          <c:yMode val="edge"/>
          <c:x val="0.38942899560569516"/>
          <c:y val="6.0679538345378065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54"/>
      <c:rotY val="20"/>
      <c:depthPercent val="100"/>
      <c:rAngAx val="1"/>
    </c:view3D>
    <c:floor>
      <c:thickness val="0"/>
      <c:spPr>
        <a:noFill/>
        <a:ln w="9525"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915879595026159"/>
          <c:y val="0.17601822614812743"/>
          <c:w val="0.83818902677018037"/>
          <c:h val="0.6565069214063977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granica!$A$3</c:f>
              <c:strCache>
                <c:ptCount val="1"/>
                <c:pt idx="0">
                  <c:v>2024.</c:v>
                </c:pt>
              </c:strCache>
            </c:strRef>
          </c:tx>
          <c:spPr>
            <a:solidFill>
              <a:srgbClr val="5B9BD5">
                <a:lumMod val="40000"/>
                <a:lumOff val="60000"/>
              </a:srgb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A5D4-4AA5-A5D9-6040D89935F0}"/>
              </c:ext>
            </c:extLst>
          </c:dPt>
          <c:dLbls>
            <c:dLbl>
              <c:idx val="0"/>
              <c:layout>
                <c:manualLayout>
                  <c:x val="1.0901619469365357E-2"/>
                  <c:y val="0.33802924634420706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9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5D4-4AA5-A5D9-6040D89935F0}"/>
                </c:ext>
              </c:extLst>
            </c:dLbl>
            <c:dLbl>
              <c:idx val="1"/>
              <c:layout>
                <c:manualLayout>
                  <c:x val="1.7410125193021861E-2"/>
                  <c:y val="-6.714644231114952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5D4-4AA5-A5D9-6040D89935F0}"/>
                </c:ext>
              </c:extLst>
            </c:dLbl>
            <c:spPr>
              <a:noFill/>
              <a:ln w="25400">
                <a:noFill/>
              </a:ln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 algn="ctr"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granica!$B$2:$C$2</c:f>
              <c:strCache>
                <c:ptCount val="2"/>
                <c:pt idx="0">
                  <c:v>promet putnika</c:v>
                </c:pt>
                <c:pt idx="1">
                  <c:v>promet vozila</c:v>
                </c:pt>
              </c:strCache>
            </c:strRef>
          </c:cat>
          <c:val>
            <c:numRef>
              <c:f>granica!$B$3:$C$3</c:f>
              <c:numCache>
                <c:formatCode>#,##0</c:formatCode>
                <c:ptCount val="2"/>
                <c:pt idx="0">
                  <c:v>12195929</c:v>
                </c:pt>
                <c:pt idx="1">
                  <c:v>5327661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5D4-4AA5-A5D9-6040D89935F0}"/>
            </c:ext>
          </c:extLst>
        </c:ser>
        <c:ser>
          <c:idx val="1"/>
          <c:order val="1"/>
          <c:tx>
            <c:strRef>
              <c:f>granica!$A$4</c:f>
              <c:strCache>
                <c:ptCount val="1"/>
                <c:pt idx="0">
                  <c:v>2023.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6087664892779734E-2"/>
                  <c:y val="0.29582332208473938"/>
                </c:manualLayout>
              </c:layout>
              <c:numFmt formatCode="#,##0" sourceLinked="0"/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9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5D4-4AA5-A5D9-6040D89935F0}"/>
                </c:ext>
              </c:extLst>
            </c:dLbl>
            <c:dLbl>
              <c:idx val="1"/>
              <c:layout>
                <c:manualLayout>
                  <c:x val="3.8788141757807017E-2"/>
                  <c:y val="-5.1053536116204654E-2"/>
                </c:manualLayout>
              </c:layout>
              <c:numFmt formatCode="#,##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5D4-4AA5-A5D9-6040D89935F0}"/>
                </c:ext>
              </c:extLst>
            </c:dLbl>
            <c:numFmt formatCode="#,##0" sourceLinked="0"/>
            <c:spPr>
              <a:noFill/>
              <a:ln w="25400">
                <a:noFill/>
              </a:ln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 algn="ctr"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granica!$B$2:$C$2</c:f>
              <c:strCache>
                <c:ptCount val="2"/>
                <c:pt idx="0">
                  <c:v>promet putnika</c:v>
                </c:pt>
                <c:pt idx="1">
                  <c:v>promet vozila</c:v>
                </c:pt>
              </c:strCache>
            </c:strRef>
          </c:cat>
          <c:val>
            <c:numRef>
              <c:f>granica!$B$4:$C$4</c:f>
              <c:numCache>
                <c:formatCode>#,##0</c:formatCode>
                <c:ptCount val="2"/>
                <c:pt idx="0">
                  <c:v>11657896</c:v>
                </c:pt>
                <c:pt idx="1">
                  <c:v>5038869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5D4-4AA5-A5D9-6040D89935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50482048"/>
        <c:axId val="1"/>
        <c:axId val="0"/>
      </c:bar3DChart>
      <c:catAx>
        <c:axId val="3504820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in val="2000000"/>
        </c:scaling>
        <c:delete val="0"/>
        <c:axPos val="l"/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350482048"/>
        <c:crosses val="autoZero"/>
        <c:crossBetween val="between"/>
        <c:majorUnit val="2000000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41747648642785129"/>
          <c:y val="0.92475835041167798"/>
          <c:w val="0.16666692190218524"/>
          <c:h val="5.8252471865674282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4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sr-Latn-RS"/>
    </a:p>
  </c:txPr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50" b="0">
                <a:latin typeface="Arial" panose="020B0604020202020204" pitchFamily="34" charset="0"/>
                <a:cs typeface="Arial" panose="020B0604020202020204" pitchFamily="34" charset="0"/>
              </a:defRPr>
            </a:pPr>
            <a:r>
              <a:rPr lang="hr-HR" sz="1050" b="0">
                <a:latin typeface="Arial" panose="020B0604020202020204" pitchFamily="34" charset="0"/>
                <a:cs typeface="Arial" panose="020B0604020202020204" pitchFamily="34" charset="0"/>
              </a:rPr>
              <a:t>Požari po godinama</a:t>
            </a:r>
          </a:p>
        </c:rich>
      </c:tx>
      <c:layout>
        <c:manualLayout>
          <c:xMode val="edge"/>
          <c:yMode val="edge"/>
          <c:x val="0.39465284645460652"/>
          <c:y val="7.1428571428571425E-2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  <c:spPr>
        <a:ln>
          <a:noFill/>
        </a:ln>
      </c:spPr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chemeClr val="accent4">
                <a:lumMod val="20000"/>
                <a:lumOff val="80000"/>
              </a:schemeClr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spPr/>
              <c:txPr>
                <a:bodyPr rot="-5400000" vert="horz" anchor="ctr" anchorCtr="1"/>
                <a:lstStyle/>
                <a:p>
                  <a:pPr>
                    <a:defRPr b="1">
                      <a:solidFill>
                        <a:schemeClr val="tx1"/>
                      </a:solidFill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29EF-453B-90D0-06BCE20E8887}"/>
                </c:ext>
              </c:extLst>
            </c:dLbl>
            <c:spPr>
              <a:noFill/>
              <a:ln w="25400">
                <a:noFill/>
              </a:ln>
            </c:spPr>
            <c:txPr>
              <a:bodyPr rot="-5400000" vert="horz" anchor="ctr" anchorCtr="1"/>
              <a:lstStyle/>
              <a:p>
                <a:pPr>
                  <a:defRPr b="1">
                    <a:solidFill>
                      <a:schemeClr val="tx1"/>
                    </a:solidFill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požari!$B$2:$K$2</c:f>
              <c:strCache>
                <c:ptCount val="10"/>
                <c:pt idx="0">
                  <c:v>2024.</c:v>
                </c:pt>
                <c:pt idx="1">
                  <c:v>2023.</c:v>
                </c:pt>
                <c:pt idx="2">
                  <c:v>2022.</c:v>
                </c:pt>
                <c:pt idx="3">
                  <c:v>2021.</c:v>
                </c:pt>
                <c:pt idx="4">
                  <c:v>2020.</c:v>
                </c:pt>
                <c:pt idx="5">
                  <c:v>2019.</c:v>
                </c:pt>
                <c:pt idx="6">
                  <c:v>2018.</c:v>
                </c:pt>
                <c:pt idx="7">
                  <c:v>2017.</c:v>
                </c:pt>
                <c:pt idx="8">
                  <c:v>2016.</c:v>
                </c:pt>
                <c:pt idx="9">
                  <c:v>2015.</c:v>
                </c:pt>
              </c:strCache>
            </c:strRef>
          </c:cat>
          <c:val>
            <c:numRef>
              <c:f>požari!$B$3:$K$3</c:f>
              <c:numCache>
                <c:formatCode>General</c:formatCode>
                <c:ptCount val="10"/>
                <c:pt idx="0">
                  <c:v>182</c:v>
                </c:pt>
                <c:pt idx="1">
                  <c:v>175</c:v>
                </c:pt>
                <c:pt idx="2">
                  <c:v>170</c:v>
                </c:pt>
                <c:pt idx="3">
                  <c:v>138</c:v>
                </c:pt>
                <c:pt idx="4">
                  <c:v>115</c:v>
                </c:pt>
                <c:pt idx="5">
                  <c:v>176</c:v>
                </c:pt>
                <c:pt idx="6">
                  <c:v>118</c:v>
                </c:pt>
                <c:pt idx="7">
                  <c:v>139</c:v>
                </c:pt>
                <c:pt idx="8">
                  <c:v>75</c:v>
                </c:pt>
                <c:pt idx="9">
                  <c:v>116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9EF-453B-90D0-06BCE20E88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59240312"/>
        <c:axId val="1"/>
        <c:axId val="0"/>
      </c:bar3DChart>
      <c:catAx>
        <c:axId val="3592403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sr-Latn-R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200"/>
        </c:scaling>
        <c:delete val="0"/>
        <c:axPos val="l"/>
        <c:numFmt formatCode="General" sourceLinked="1"/>
        <c:majorTickMark val="out"/>
        <c:minorTickMark val="none"/>
        <c:tickLblPos val="nextTo"/>
        <c:crossAx val="35924031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hPercent val="48"/>
      <c:rotY val="40"/>
      <c:depthPercent val="120"/>
      <c:rAngAx val="1"/>
    </c:view3D>
    <c:floor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noFill/>
          <a:prstDash val="solid"/>
        </a:ln>
      </c:spPr>
    </c:sideWall>
    <c:backWall>
      <c:thickness val="0"/>
      <c:spPr>
        <a:noFill/>
        <a:ln w="12700">
          <a:noFill/>
          <a:prstDash val="solid"/>
        </a:ln>
      </c:spPr>
    </c:backWall>
    <c:plotArea>
      <c:layout>
        <c:manualLayout>
          <c:layoutTarget val="inner"/>
          <c:xMode val="edge"/>
          <c:yMode val="edge"/>
          <c:x val="5.128205128205128E-2"/>
          <c:y val="2.3923444976076555E-2"/>
          <c:w val="0.93461538461538474"/>
          <c:h val="0.81818181818181823"/>
        </c:manualLayout>
      </c:layout>
      <c:bar3DChart>
        <c:barDir val="col"/>
        <c:grouping val="clustered"/>
        <c:varyColors val="0"/>
        <c:ser>
          <c:idx val="2"/>
          <c:order val="0"/>
          <c:tx>
            <c:strRef>
              <c:f>Sheet1!$A$2</c:f>
              <c:strCache>
                <c:ptCount val="1"/>
                <c:pt idx="0">
                  <c:v>2024.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 w="1584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4367310854243956E-3"/>
                  <c:y val="-1.8170735414829938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89B-4C69-85C5-CE3A5E53C969}"/>
                </c:ext>
              </c:extLst>
            </c:dLbl>
            <c:dLbl>
              <c:idx val="1"/>
              <c:layout>
                <c:manualLayout>
                  <c:x val="-8.652328742223067E-4"/>
                  <c:y val="-1.5173745173745173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89B-4C69-85C5-CE3A5E53C969}"/>
                </c:ext>
              </c:extLst>
            </c:dLbl>
            <c:dLbl>
              <c:idx val="2"/>
              <c:layout>
                <c:manualLayout>
                  <c:x val="-3.3564954433162137E-3"/>
                  <c:y val="-1.9801781534064998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89B-4C69-85C5-CE3A5E53C969}"/>
                </c:ext>
              </c:extLst>
            </c:dLbl>
            <c:dLbl>
              <c:idx val="3"/>
              <c:layout>
                <c:manualLayout>
                  <c:x val="2.081284960051557E-3"/>
                  <c:y val="-2.4012707870975588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89B-4C69-85C5-CE3A5E53C969}"/>
                </c:ext>
              </c:extLst>
            </c:dLbl>
            <c:dLbl>
              <c:idx val="4"/>
              <c:layout>
                <c:manualLayout>
                  <c:x val="4.7182953127710313E-3"/>
                  <c:y val="-1.9285562277688271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89B-4C69-85C5-CE3A5E53C969}"/>
                </c:ext>
              </c:extLst>
            </c:dLbl>
            <c:dLbl>
              <c:idx val="5"/>
              <c:layout>
                <c:manualLayout>
                  <c:x val="4.6768183357981897E-3"/>
                  <c:y val="-1.7563919374943015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89B-4C69-85C5-CE3A5E53C969}"/>
                </c:ext>
              </c:extLst>
            </c:dLbl>
            <c:dLbl>
              <c:idx val="6"/>
              <c:layout>
                <c:manualLayout>
                  <c:x val="3.2309077839561763E-3"/>
                  <c:y val="-3.0226795974827469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89B-4C69-85C5-CE3A5E53C969}"/>
                </c:ext>
              </c:extLst>
            </c:dLbl>
            <c:dLbl>
              <c:idx val="7"/>
              <c:layout>
                <c:manualLayout>
                  <c:x val="3.6549313812163824E-3"/>
                  <c:y val="-3.137476058735901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89B-4C69-85C5-CE3A5E53C969}"/>
                </c:ext>
              </c:extLst>
            </c:dLbl>
            <c:dLbl>
              <c:idx val="8"/>
              <c:layout>
                <c:manualLayout>
                  <c:x val="-2.7968041245632824E-3"/>
                  <c:y val="-1.7459033836986593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89B-4C69-85C5-CE3A5E53C969}"/>
                </c:ext>
              </c:extLst>
            </c:dLbl>
            <c:dLbl>
              <c:idx val="9"/>
              <c:layout>
                <c:manualLayout>
                  <c:x val="3.6863282960562281E-3"/>
                  <c:y val="-2.1747788283221353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89B-4C69-85C5-CE3A5E53C969}"/>
                </c:ext>
              </c:extLst>
            </c:dLbl>
            <c:dLbl>
              <c:idx val="10"/>
              <c:layout>
                <c:manualLayout>
                  <c:x val="1.1950657269625138E-3"/>
                  <c:y val="-1.545556805399325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89B-4C69-85C5-CE3A5E53C969}"/>
                </c:ext>
              </c:extLst>
            </c:dLbl>
            <c:dLbl>
              <c:idx val="11"/>
              <c:layout>
                <c:manualLayout>
                  <c:x val="7.2130280671893979E-3"/>
                  <c:y val="-2.1268658985194418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89B-4C69-85C5-CE3A5E53C969}"/>
                </c:ext>
              </c:extLst>
            </c:dLbl>
            <c:spPr>
              <a:noFill/>
              <a:ln w="3168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125</c:v>
                </c:pt>
                <c:pt idx="1">
                  <c:v>150</c:v>
                </c:pt>
                <c:pt idx="2">
                  <c:v>129</c:v>
                </c:pt>
                <c:pt idx="3">
                  <c:v>115</c:v>
                </c:pt>
                <c:pt idx="4">
                  <c:v>136</c:v>
                </c:pt>
                <c:pt idx="5">
                  <c:v>153</c:v>
                </c:pt>
                <c:pt idx="6">
                  <c:v>141</c:v>
                </c:pt>
                <c:pt idx="7">
                  <c:v>177</c:v>
                </c:pt>
                <c:pt idx="8">
                  <c:v>139</c:v>
                </c:pt>
                <c:pt idx="9">
                  <c:v>158</c:v>
                </c:pt>
                <c:pt idx="10">
                  <c:v>121</c:v>
                </c:pt>
                <c:pt idx="11">
                  <c:v>148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C-F89B-4C69-85C5-CE3A5E53C969}"/>
            </c:ext>
          </c:extLst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2023.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ln w="1584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4384909651246355E-2"/>
                  <c:y val="-2.7639315355850787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89B-4C69-85C5-CE3A5E53C969}"/>
                </c:ext>
              </c:extLst>
            </c:dLbl>
            <c:dLbl>
              <c:idx val="1"/>
              <c:layout>
                <c:manualLayout>
                  <c:x val="1.4808933248506581E-2"/>
                  <c:y val="-2.6306204967622291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89B-4C69-85C5-CE3A5E53C969}"/>
                </c:ext>
              </c:extLst>
            </c:dLbl>
            <c:dLbl>
              <c:idx val="2"/>
              <c:layout>
                <c:manualLayout>
                  <c:x val="1.6163792747312635E-2"/>
                  <c:y val="-2.8260420150184002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89B-4C69-85C5-CE3A5E53C969}"/>
                </c:ext>
              </c:extLst>
            </c:dLbl>
            <c:dLbl>
              <c:idx val="3"/>
              <c:layout>
                <c:manualLayout>
                  <c:x val="1.3672695425138975E-2"/>
                  <c:y val="-2.3564284194205455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89B-4C69-85C5-CE3A5E53C969}"/>
                </c:ext>
              </c:extLst>
            </c:dLbl>
            <c:dLbl>
              <c:idx val="4"/>
              <c:layout>
                <c:manualLayout>
                  <c:x val="1.5958556072411124E-2"/>
                  <c:y val="-2.2436992673213217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89B-4C69-85C5-CE3A5E53C969}"/>
                </c:ext>
              </c:extLst>
            </c:dLbl>
            <c:dLbl>
              <c:idx val="5"/>
              <c:layout>
                <c:manualLayout>
                  <c:x val="1.6733729375118772E-2"/>
                  <c:y val="-2.6549113793208283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89B-4C69-85C5-CE3A5E53C969}"/>
                </c:ext>
              </c:extLst>
            </c:dLbl>
            <c:dLbl>
              <c:idx val="6"/>
              <c:layout>
                <c:manualLayout>
                  <c:x val="1.6564186034982695E-2"/>
                  <c:y val="-1.5398109020156335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89B-4C69-85C5-CE3A5E53C969}"/>
                </c:ext>
              </c:extLst>
            </c:dLbl>
            <c:dLbl>
              <c:idx val="7"/>
              <c:layout>
                <c:manualLayout>
                  <c:x val="1.7696127438424712E-2"/>
                  <c:y val="-1.9841303620831179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F89B-4C69-85C5-CE3A5E53C969}"/>
                </c:ext>
              </c:extLst>
            </c:dLbl>
            <c:dLbl>
              <c:idx val="8"/>
              <c:layout>
                <c:manualLayout>
                  <c:x val="1.5556014574778362E-2"/>
                  <c:y val="-2.2893928799440647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89B-4C69-85C5-CE3A5E53C969}"/>
                </c:ext>
              </c:extLst>
            </c:dLbl>
            <c:dLbl>
              <c:idx val="9"/>
              <c:layout>
                <c:manualLayout>
                  <c:x val="1.8193024927497761E-2"/>
                  <c:y val="-2.1571154956981729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F89B-4C69-85C5-CE3A5E53C969}"/>
                </c:ext>
              </c:extLst>
            </c:dLbl>
            <c:dLbl>
              <c:idx val="10"/>
              <c:layout>
                <c:manualLayout>
                  <c:x val="1.4419776751410643E-2"/>
                  <c:y val="-2.9215030553613266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F89B-4C69-85C5-CE3A5E53C969}"/>
                </c:ext>
              </c:extLst>
            </c:dLbl>
            <c:dLbl>
              <c:idx val="11"/>
              <c:layout>
                <c:manualLayout>
                  <c:x val="1.7987623005676079E-2"/>
                  <c:y val="-2.8145198066457908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F89B-4C69-85C5-CE3A5E53C969}"/>
                </c:ext>
              </c:extLst>
            </c:dLbl>
            <c:spPr>
              <a:noFill/>
              <a:ln w="3168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135</c:v>
                </c:pt>
                <c:pt idx="1">
                  <c:v>137</c:v>
                </c:pt>
                <c:pt idx="2">
                  <c:v>139</c:v>
                </c:pt>
                <c:pt idx="3">
                  <c:v>121</c:v>
                </c:pt>
                <c:pt idx="4">
                  <c:v>169</c:v>
                </c:pt>
                <c:pt idx="5">
                  <c:v>98</c:v>
                </c:pt>
                <c:pt idx="6">
                  <c:v>136</c:v>
                </c:pt>
                <c:pt idx="7">
                  <c:v>141</c:v>
                </c:pt>
                <c:pt idx="8">
                  <c:v>115</c:v>
                </c:pt>
                <c:pt idx="9">
                  <c:v>110</c:v>
                </c:pt>
                <c:pt idx="10">
                  <c:v>128</c:v>
                </c:pt>
                <c:pt idx="11">
                  <c:v>142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19-F89B-4C69-85C5-CE3A5E53C96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20"/>
        <c:gapDepth val="0"/>
        <c:shape val="box"/>
        <c:axId val="523412456"/>
        <c:axId val="523412848"/>
        <c:axId val="0"/>
      </c:bar3DChart>
      <c:catAx>
        <c:axId val="523412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96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5234128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23412848"/>
        <c:scaling>
          <c:orientation val="minMax"/>
        </c:scaling>
        <c:delete val="0"/>
        <c:axPos val="l"/>
        <c:majorGridlines>
          <c:spPr>
            <a:ln w="15845">
              <a:solidFill>
                <a:srgbClr val="FFFFFF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96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523412456"/>
        <c:crosses val="autoZero"/>
        <c:crossBetween val="between"/>
      </c:valAx>
      <c:spPr>
        <a:noFill/>
        <a:ln w="31689">
          <a:noFill/>
        </a:ln>
      </c:spPr>
    </c:plotArea>
    <c:legend>
      <c:legendPos val="b"/>
      <c:layout>
        <c:manualLayout>
          <c:xMode val="edge"/>
          <c:yMode val="edge"/>
          <c:x val="0.43333333333333335"/>
          <c:y val="0.93540669856459324"/>
          <c:w val="0.22229263577100078"/>
          <c:h val="5.7416267942583733E-2"/>
        </c:manualLayout>
      </c:layout>
      <c:overlay val="0"/>
      <c:spPr>
        <a:noFill/>
        <a:ln w="3961">
          <a:noFill/>
          <a:prstDash val="solid"/>
        </a:ln>
      </c:spPr>
      <c:txPr>
        <a:bodyPr/>
        <a:lstStyle/>
        <a:p>
          <a:pPr>
            <a:defRPr sz="917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r-Latn-R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84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r-Latn-R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hPercent val="47"/>
      <c:rotY val="30"/>
      <c:depthPercent val="100"/>
      <c:rAngAx val="1"/>
    </c:view3D>
    <c:floor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FFFFFF"/>
          </a:solidFill>
          <a:prstDash val="solid"/>
        </a:ln>
      </c:spPr>
    </c:sideWall>
    <c:backWall>
      <c:thickness val="0"/>
      <c:spPr>
        <a:noFill/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9796437659033079E-2"/>
          <c:y val="2.4570024570024572E-2"/>
          <c:w val="0.92620865139949105"/>
          <c:h val="0.80835380835380843"/>
        </c:manualLayout>
      </c:layout>
      <c:bar3DChart>
        <c:barDir val="col"/>
        <c:grouping val="clustered"/>
        <c:varyColors val="0"/>
        <c:ser>
          <c:idx val="2"/>
          <c:order val="0"/>
          <c:tx>
            <c:strRef>
              <c:f>Sheet1!$A$2</c:f>
              <c:strCache>
                <c:ptCount val="1"/>
                <c:pt idx="0">
                  <c:v>2024.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 w="15858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8.8571990390452012E-4"/>
                  <c:y val="-2.9918804692843238E-2"/>
                </c:manualLayout>
              </c:layout>
              <c:spPr>
                <a:noFill/>
                <a:ln w="31716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 panose="020B0604020202020204" pitchFamily="34" charset="0"/>
                      <a:ea typeface="Times New Roman"/>
                      <a:cs typeface="Arial" panose="020B0604020202020204" pitchFamily="34" charset="0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C0F-4EB4-B972-8398422BD24D}"/>
                </c:ext>
              </c:extLst>
            </c:dLbl>
            <c:dLbl>
              <c:idx val="1"/>
              <c:layout>
                <c:manualLayout>
                  <c:x val="1.2566965235658645E-2"/>
                  <c:y val="-2.5066848204292613E-2"/>
                </c:manualLayout>
              </c:layout>
              <c:spPr>
                <a:noFill/>
                <a:ln w="31716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 panose="020B0604020202020204" pitchFamily="34" charset="0"/>
                      <a:ea typeface="Times New Roman"/>
                      <a:cs typeface="Arial" panose="020B0604020202020204" pitchFamily="34" charset="0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C0F-4EB4-B972-8398422BD24D}"/>
                </c:ext>
              </c:extLst>
            </c:dLbl>
            <c:dLbl>
              <c:idx val="2"/>
              <c:layout>
                <c:manualLayout>
                  <c:x val="1.1201018522041195E-2"/>
                  <c:y val="-2.5778435345130579E-2"/>
                </c:manualLayout>
              </c:layout>
              <c:spPr>
                <a:noFill/>
                <a:ln w="31716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 panose="020B0604020202020204" pitchFamily="34" charset="0"/>
                      <a:ea typeface="Times New Roman"/>
                      <a:cs typeface="Arial" panose="020B0604020202020204" pitchFamily="34" charset="0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C0F-4EB4-B972-8398422BD24D}"/>
                </c:ext>
              </c:extLst>
            </c:dLbl>
            <c:dLbl>
              <c:idx val="3"/>
              <c:layout>
                <c:manualLayout>
                  <c:x val="1.0899693007254796E-2"/>
                  <c:y val="-1.8840918524710482E-2"/>
                </c:manualLayout>
              </c:layout>
              <c:spPr>
                <a:noFill/>
                <a:ln w="31716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 panose="020B0604020202020204" pitchFamily="34" charset="0"/>
                      <a:ea typeface="Times New Roman"/>
                      <a:cs typeface="Arial" panose="020B0604020202020204" pitchFamily="34" charset="0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C0F-4EB4-B972-8398422BD24D}"/>
                </c:ext>
              </c:extLst>
            </c:dLbl>
            <c:dLbl>
              <c:idx val="4"/>
              <c:layout>
                <c:manualLayout>
                  <c:x val="1.2078275555723939E-2"/>
                  <c:y val="-1.3815847215706722E-2"/>
                </c:manualLayout>
              </c:layout>
              <c:spPr>
                <a:noFill/>
                <a:ln w="31716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 panose="020B0604020202020204" pitchFamily="34" charset="0"/>
                      <a:ea typeface="Times New Roman"/>
                      <a:cs typeface="Arial" panose="020B0604020202020204" pitchFamily="34" charset="0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C0F-4EB4-B972-8398422BD24D}"/>
                </c:ext>
              </c:extLst>
            </c:dLbl>
            <c:dLbl>
              <c:idx val="5"/>
              <c:layout>
                <c:manualLayout>
                  <c:x val="9.2323475852162627E-3"/>
                  <c:y val="-2.558932360626414E-2"/>
                </c:manualLayout>
              </c:layout>
              <c:spPr>
                <a:noFill/>
                <a:ln w="31716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 panose="020B0604020202020204" pitchFamily="34" charset="0"/>
                      <a:ea typeface="Times New Roman"/>
                      <a:cs typeface="Arial" panose="020B0604020202020204" pitchFamily="34" charset="0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C0F-4EB4-B972-8398422BD24D}"/>
                </c:ext>
              </c:extLst>
            </c:dLbl>
            <c:dLbl>
              <c:idx val="6"/>
              <c:layout>
                <c:manualLayout>
                  <c:x val="2.1715526601520088E-3"/>
                  <c:y val="-1.7817371937639281E-2"/>
                </c:manualLayout>
              </c:layout>
              <c:spPr>
                <a:noFill/>
                <a:ln w="31716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 panose="020B0604020202020204" pitchFamily="34" charset="0"/>
                      <a:ea typeface="Times New Roman"/>
                      <a:cs typeface="Arial" panose="020B0604020202020204" pitchFamily="34" charset="0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C0F-4EB4-B972-8398422BD24D}"/>
                </c:ext>
              </c:extLst>
            </c:dLbl>
            <c:spPr>
              <a:noFill/>
              <a:ln w="3171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Arial" panose="020B0604020202020204" pitchFamily="34" charset="0"/>
                    <a:ea typeface="Times New Roman"/>
                    <a:cs typeface="Arial" panose="020B0604020202020204" pitchFamily="34" charset="0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opći</c:v>
                </c:pt>
                <c:pt idx="1">
                  <c:v>organ.</c:v>
                </c:pt>
                <c:pt idx="2">
                  <c:v>gospod.</c:v>
                </c:pt>
                <c:pt idx="3">
                  <c:v>droge</c:v>
                </c:pt>
                <c:pt idx="4">
                  <c:v>maloljet.</c:v>
                </c:pt>
                <c:pt idx="5">
                  <c:v>promet</c:v>
                </c:pt>
                <c:pt idx="6">
                  <c:v>kibernetika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1055</c:v>
                </c:pt>
                <c:pt idx="1">
                  <c:v>210</c:v>
                </c:pt>
                <c:pt idx="2">
                  <c:v>51</c:v>
                </c:pt>
                <c:pt idx="3">
                  <c:v>56</c:v>
                </c:pt>
                <c:pt idx="4">
                  <c:v>190</c:v>
                </c:pt>
                <c:pt idx="5">
                  <c:v>61</c:v>
                </c:pt>
                <c:pt idx="6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C0F-4EB4-B972-8398422BD24D}"/>
            </c:ext>
          </c:extLst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2023.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ln w="15858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2016124205972623E-2"/>
                  <c:y val="-5.6510530838433616E-3"/>
                </c:manualLayout>
              </c:layout>
              <c:spPr>
                <a:noFill/>
                <a:ln w="31716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 panose="020B0604020202020204" pitchFamily="34" charset="0"/>
                      <a:ea typeface="Arial"/>
                      <a:cs typeface="Arial" panose="020B0604020202020204" pitchFamily="34" charset="0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C0F-4EB4-B972-8398422BD24D}"/>
                </c:ext>
              </c:extLst>
            </c:dLbl>
            <c:dLbl>
              <c:idx val="1"/>
              <c:layout>
                <c:manualLayout>
                  <c:x val="1.3168976126827991E-2"/>
                  <c:y val="-2.6531896688285483E-2"/>
                </c:manualLayout>
              </c:layout>
              <c:spPr>
                <a:noFill/>
                <a:ln w="31716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 panose="020B0604020202020204" pitchFamily="34" charset="0"/>
                      <a:ea typeface="Arial"/>
                      <a:cs typeface="Arial" panose="020B0604020202020204" pitchFamily="34" charset="0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C0F-4EB4-B972-8398422BD24D}"/>
                </c:ext>
              </c:extLst>
            </c:dLbl>
            <c:dLbl>
              <c:idx val="2"/>
              <c:layout>
                <c:manualLayout>
                  <c:x val="1.360742773602803E-2"/>
                  <c:y val="-2.8096031425915859E-2"/>
                </c:manualLayout>
              </c:layout>
              <c:spPr>
                <a:noFill/>
                <a:ln w="31716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 panose="020B0604020202020204" pitchFamily="34" charset="0"/>
                      <a:ea typeface="Arial"/>
                      <a:cs typeface="Arial" panose="020B0604020202020204" pitchFamily="34" charset="0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C0F-4EB4-B972-8398422BD24D}"/>
                </c:ext>
              </c:extLst>
            </c:dLbl>
            <c:dLbl>
              <c:idx val="3"/>
              <c:layout>
                <c:manualLayout>
                  <c:x val="1.4419109663409257E-2"/>
                  <c:y val="-2.8851516054925204E-2"/>
                </c:manualLayout>
              </c:layout>
              <c:spPr>
                <a:noFill/>
                <a:ln w="31716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 panose="020B0604020202020204" pitchFamily="34" charset="0"/>
                      <a:ea typeface="Arial"/>
                      <a:cs typeface="Arial" panose="020B0604020202020204" pitchFamily="34" charset="0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C0F-4EB4-B972-8398422BD24D}"/>
                </c:ext>
              </c:extLst>
            </c:dLbl>
            <c:dLbl>
              <c:idx val="4"/>
              <c:layout>
                <c:manualLayout>
                  <c:x val="2.0824741031737259E-2"/>
                  <c:y val="-1.3668646200649004E-2"/>
                </c:manualLayout>
              </c:layout>
              <c:spPr>
                <a:noFill/>
                <a:ln w="31716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 panose="020B0604020202020204" pitchFamily="34" charset="0"/>
                      <a:ea typeface="Arial"/>
                      <a:cs typeface="Arial" panose="020B0604020202020204" pitchFamily="34" charset="0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C0F-4EB4-B972-8398422BD24D}"/>
                </c:ext>
              </c:extLst>
            </c:dLbl>
            <c:dLbl>
              <c:idx val="5"/>
              <c:layout>
                <c:manualLayout>
                  <c:x val="1.117289491907974E-2"/>
                  <c:y val="-1.8960770215527067E-2"/>
                </c:manualLayout>
              </c:layout>
              <c:spPr>
                <a:noFill/>
                <a:ln w="31716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 panose="020B0604020202020204" pitchFamily="34" charset="0"/>
                      <a:ea typeface="Arial"/>
                      <a:cs typeface="Arial" panose="020B0604020202020204" pitchFamily="34" charset="0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C0F-4EB4-B972-8398422BD24D}"/>
                </c:ext>
              </c:extLst>
            </c:dLbl>
            <c:dLbl>
              <c:idx val="6"/>
              <c:layout>
                <c:manualLayout>
                  <c:x val="1.0857763300760043E-2"/>
                  <c:y val="-2.6726057906458715E-2"/>
                </c:manualLayout>
              </c:layout>
              <c:spPr>
                <a:noFill/>
                <a:ln w="31716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 panose="020B0604020202020204" pitchFamily="34" charset="0"/>
                      <a:ea typeface="Arial"/>
                      <a:cs typeface="Arial" panose="020B0604020202020204" pitchFamily="34" charset="0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4136807817589578E-2"/>
                      <c:h val="5.365273661505006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F-AC0F-4EB4-B972-8398422BD24D}"/>
                </c:ext>
              </c:extLst>
            </c:dLbl>
            <c:spPr>
              <a:noFill/>
              <a:ln w="3171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0" i="0" u="none" strike="noStrike" baseline="0">
                    <a:solidFill>
                      <a:srgbClr val="000000"/>
                    </a:solidFill>
                    <a:latin typeface="Arial" panose="020B0604020202020204" pitchFamily="34" charset="0"/>
                    <a:ea typeface="Arial"/>
                    <a:cs typeface="Arial" panose="020B0604020202020204" pitchFamily="34" charset="0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opći</c:v>
                </c:pt>
                <c:pt idx="1">
                  <c:v>organ.</c:v>
                </c:pt>
                <c:pt idx="2">
                  <c:v>gospod.</c:v>
                </c:pt>
                <c:pt idx="3">
                  <c:v>droge</c:v>
                </c:pt>
                <c:pt idx="4">
                  <c:v>maloljet.</c:v>
                </c:pt>
                <c:pt idx="5">
                  <c:v>promet</c:v>
                </c:pt>
                <c:pt idx="6">
                  <c:v>kibernetika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  <c:pt idx="0">
                  <c:v>1047</c:v>
                </c:pt>
                <c:pt idx="1">
                  <c:v>101</c:v>
                </c:pt>
                <c:pt idx="2">
                  <c:v>57</c:v>
                </c:pt>
                <c:pt idx="3">
                  <c:v>61</c:v>
                </c:pt>
                <c:pt idx="4">
                  <c:v>217</c:v>
                </c:pt>
                <c:pt idx="5">
                  <c:v>54</c:v>
                </c:pt>
                <c:pt idx="6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AC0F-4EB4-B972-8398422BD24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cylinder"/>
        <c:axId val="524343560"/>
        <c:axId val="524343952"/>
        <c:axId val="0"/>
      </c:bar3DChart>
      <c:catAx>
        <c:axId val="524343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96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5243439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24343952"/>
        <c:scaling>
          <c:orientation val="minMax"/>
        </c:scaling>
        <c:delete val="0"/>
        <c:axPos val="l"/>
        <c:majorGridlines>
          <c:spPr>
            <a:ln w="15858">
              <a:noFill/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96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524343560"/>
        <c:crosses val="autoZero"/>
        <c:crossBetween val="between"/>
      </c:valAx>
      <c:spPr>
        <a:solidFill>
          <a:schemeClr val="bg1"/>
        </a:solidFill>
        <a:ln w="31716">
          <a:solidFill>
            <a:schemeClr val="bg1"/>
          </a:solidFill>
        </a:ln>
      </c:spPr>
    </c:plotArea>
    <c:legend>
      <c:legendPos val="b"/>
      <c:layout>
        <c:manualLayout>
          <c:xMode val="edge"/>
          <c:yMode val="edge"/>
          <c:x val="0.43384223918575071"/>
          <c:y val="0.93366093366093372"/>
          <c:w val="0.18098899689656056"/>
          <c:h val="5.896805896805897E-2"/>
        </c:manualLayout>
      </c:layout>
      <c:overlay val="0"/>
      <c:spPr>
        <a:noFill/>
        <a:ln w="3965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r-Latn-R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sr-Latn-R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20"/>
      <c:rotY val="230"/>
      <c:rAngAx val="0"/>
      <c:perspective val="0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549053356282272"/>
          <c:y val="0.1437125748502994"/>
          <c:w val="0.73321858864027534"/>
          <c:h val="0.70359281437125754"/>
        </c:manualLayout>
      </c:layout>
      <c:pie3DChart>
        <c:varyColors val="1"/>
        <c:ser>
          <c:idx val="0"/>
          <c:order val="0"/>
          <c:spPr>
            <a:ln>
              <a:solidFill>
                <a:schemeClr val="tx1"/>
              </a:solidFill>
            </a:ln>
          </c:spPr>
          <c:explosion val="18"/>
          <c:dPt>
            <c:idx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69D-42B1-B914-3E4455EA957A}"/>
              </c:ext>
            </c:extLst>
          </c:dPt>
          <c:dPt>
            <c:idx val="1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69D-42B1-B914-3E4455EA957A}"/>
              </c:ext>
            </c:extLst>
          </c:dPt>
          <c:dPt>
            <c:idx val="2"/>
            <c:bubble3D val="0"/>
            <c:spPr>
              <a:solidFill>
                <a:schemeClr val="accent3">
                  <a:lumMod val="40000"/>
                  <a:lumOff val="60000"/>
                </a:schemeClr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69D-42B1-B914-3E4455EA957A}"/>
              </c:ext>
            </c:extLst>
          </c:dPt>
          <c:dPt>
            <c:idx val="3"/>
            <c:bubble3D val="0"/>
            <c:spPr>
              <a:solidFill>
                <a:schemeClr val="accent4">
                  <a:lumMod val="20000"/>
                  <a:lumOff val="80000"/>
                </a:schemeClr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69D-42B1-B914-3E4455EA957A}"/>
              </c:ext>
            </c:extLst>
          </c:dPt>
          <c:dPt>
            <c:idx val="4"/>
            <c:bubble3D val="0"/>
            <c:spPr>
              <a:solidFill>
                <a:schemeClr val="accent5">
                  <a:lumMod val="20000"/>
                  <a:lumOff val="80000"/>
                </a:schemeClr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69D-42B1-B914-3E4455EA957A}"/>
              </c:ext>
            </c:extLst>
          </c:dPt>
          <c:dPt>
            <c:idx val="5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C69D-42B1-B914-3E4455EA957A}"/>
              </c:ext>
            </c:extLst>
          </c:dPt>
          <c:dPt>
            <c:idx val="6"/>
            <c:bubble3D val="0"/>
            <c:explosion val="14"/>
            <c:spPr>
              <a:solidFill>
                <a:srgbClr val="FFEBFF"/>
              </a:solidFill>
              <a:ln>
                <a:solidFill>
                  <a:schemeClr val="tx1"/>
                </a:solidFill>
              </a:ln>
              <a:effectLst/>
              <a:sp3d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C69D-42B1-B914-3E4455EA957A}"/>
              </c:ext>
            </c:extLst>
          </c:dPt>
          <c:dLbls>
            <c:dLbl>
              <c:idx val="0"/>
              <c:layout>
                <c:manualLayout>
                  <c:x val="8.2870791608520983E-2"/>
                  <c:y val="0.1313025603942364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69D-42B1-B914-3E4455EA957A}"/>
                </c:ext>
              </c:extLst>
            </c:dLbl>
            <c:dLbl>
              <c:idx val="1"/>
              <c:layout>
                <c:manualLayout>
                  <c:x val="2.6273223810425933E-2"/>
                  <c:y val="-7.959459204290111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69D-42B1-B914-3E4455EA957A}"/>
                </c:ext>
              </c:extLst>
            </c:dLbl>
            <c:dLbl>
              <c:idx val="2"/>
              <c:layout>
                <c:manualLayout>
                  <c:x val="1.8110058336913155E-2"/>
                  <c:y val="-3.8089213668435332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69D-42B1-B914-3E4455EA957A}"/>
                </c:ext>
              </c:extLst>
            </c:dLbl>
            <c:dLbl>
              <c:idx val="4"/>
              <c:layout>
                <c:manualLayout>
                  <c:x val="-2.1958835965565301E-2"/>
                  <c:y val="1.085288446087096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69D-42B1-B914-3E4455EA957A}"/>
                </c:ext>
              </c:extLst>
            </c:dLbl>
            <c:dLbl>
              <c:idx val="5"/>
              <c:layout>
                <c:manualLayout>
                  <c:x val="5.2943483724988458E-2"/>
                  <c:y val="1.940482886067828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69D-42B1-B914-3E4455EA957A}"/>
                </c:ext>
              </c:extLst>
            </c:dLbl>
            <c:dLbl>
              <c:idx val="6"/>
              <c:layout>
                <c:manualLayout>
                  <c:x val="2.9747289721621124E-2"/>
                  <c:y val="5.373842658156938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69D-42B1-B914-3E4455EA957A}"/>
                </c:ext>
              </c:extLst>
            </c:dLbl>
            <c:numFmt formatCode="0.00%" sourceLinked="0"/>
            <c:spPr>
              <a:noFill/>
              <a:ln w="25330"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673" b="0" i="0" u="none" strike="noStrike" kern="1200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6350" cap="flat" cmpd="sng" algn="ctr">
                  <a:solidFill>
                    <a:schemeClr val="tx1"/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7"/>
                <c:pt idx="0">
                  <c:v>opći</c:v>
                </c:pt>
                <c:pt idx="1">
                  <c:v>organizirani</c:v>
                </c:pt>
                <c:pt idx="2">
                  <c:v>gospod.</c:v>
                </c:pt>
                <c:pt idx="3">
                  <c:v>kibernetika</c:v>
                </c:pt>
                <c:pt idx="4">
                  <c:v>droge</c:v>
                </c:pt>
                <c:pt idx="5">
                  <c:v>maloljet.</c:v>
                </c:pt>
                <c:pt idx="6">
                  <c:v>promet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1055</c:v>
                </c:pt>
                <c:pt idx="1">
                  <c:v>210</c:v>
                </c:pt>
                <c:pt idx="2">
                  <c:v>51</c:v>
                </c:pt>
                <c:pt idx="3">
                  <c:v>69</c:v>
                </c:pt>
                <c:pt idx="4">
                  <c:v>56</c:v>
                </c:pt>
                <c:pt idx="5">
                  <c:v>190</c:v>
                </c:pt>
                <c:pt idx="6">
                  <c:v>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C69D-42B1-B914-3E4455EA957A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solidFill>
          <a:srgbClr val="FFFFFF"/>
        </a:solidFill>
        <a:ln w="12665">
          <a:solidFill>
            <a:srgbClr val="FFFFFF"/>
          </a:solidFill>
          <a:prstDash val="solid"/>
        </a:ln>
        <a:effectLst/>
      </c:spPr>
    </c:plotArea>
    <c:plotVisOnly val="1"/>
    <c:dispBlanksAs val="zero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1471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hPercent val="48"/>
      <c:rotY val="40"/>
      <c:depthPercent val="120"/>
      <c:rAngAx val="1"/>
    </c:view3D>
    <c:floor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noFill/>
          <a:prstDash val="solid"/>
        </a:ln>
      </c:spPr>
    </c:sideWall>
    <c:backWall>
      <c:thickness val="0"/>
      <c:spPr>
        <a:noFill/>
        <a:ln w="12700">
          <a:noFill/>
          <a:prstDash val="solid"/>
        </a:ln>
      </c:spPr>
    </c:backWall>
    <c:plotArea>
      <c:layout>
        <c:manualLayout>
          <c:layoutTarget val="inner"/>
          <c:xMode val="edge"/>
          <c:yMode val="edge"/>
          <c:x val="5.128205128205128E-2"/>
          <c:y val="2.3923444976076555E-2"/>
          <c:w val="0.93461538461538474"/>
          <c:h val="0.81006998947682751"/>
        </c:manualLayout>
      </c:layout>
      <c:bar3DChart>
        <c:barDir val="col"/>
        <c:grouping val="clustered"/>
        <c:varyColors val="0"/>
        <c:ser>
          <c:idx val="2"/>
          <c:order val="0"/>
          <c:tx>
            <c:strRef>
              <c:f>Sheet1!$A$2</c:f>
              <c:strCache>
                <c:ptCount val="1"/>
                <c:pt idx="0">
                  <c:v>2024.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 w="1584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4367310854243956E-3"/>
                  <c:y val="-1.8170735414829938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B8A-45E1-B4AF-8105ABAD2702}"/>
                </c:ext>
              </c:extLst>
            </c:dLbl>
            <c:dLbl>
              <c:idx val="1"/>
              <c:layout>
                <c:manualLayout>
                  <c:x val="5.7209780720329628E-3"/>
                  <c:y val="-3.5453670096145785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B8A-45E1-B4AF-8105ABAD2702}"/>
                </c:ext>
              </c:extLst>
            </c:dLbl>
            <c:dLbl>
              <c:idx val="2"/>
              <c:layout>
                <c:manualLayout>
                  <c:x val="1.1720960785500056E-2"/>
                  <c:y val="-2.3857740759488821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B8A-45E1-B4AF-8105ABAD2702}"/>
                </c:ext>
              </c:extLst>
            </c:dLbl>
            <c:dLbl>
              <c:idx val="3"/>
              <c:layout>
                <c:manualLayout>
                  <c:x val="8.3771926200725041E-3"/>
                  <c:y val="-2.4012707870975588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B8A-45E1-B4AF-8105ABAD2702}"/>
                </c:ext>
              </c:extLst>
            </c:dLbl>
            <c:dLbl>
              <c:idx val="4"/>
              <c:layout>
                <c:manualLayout>
                  <c:x val="5.0086000501309456E-3"/>
                  <c:y val="-2.7397614641102332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B8A-45E1-B4AF-8105ABAD2702}"/>
                </c:ext>
              </c:extLst>
            </c:dLbl>
            <c:dLbl>
              <c:idx val="5"/>
              <c:layout>
                <c:manualLayout>
                  <c:x val="4.6768714832708773E-3"/>
                  <c:y val="-2.5675902254258372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B8A-45E1-B4AF-8105ABAD2702}"/>
                </c:ext>
              </c:extLst>
            </c:dLbl>
            <c:dLbl>
              <c:idx val="6"/>
              <c:layout>
                <c:manualLayout>
                  <c:x val="1.0354633222987631E-3"/>
                  <c:y val="-2.6170922510167949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B8A-45E1-B4AF-8105ABAD2702}"/>
                </c:ext>
              </c:extLst>
            </c:dLbl>
            <c:dLbl>
              <c:idx val="7"/>
              <c:layout>
                <c:manualLayout>
                  <c:x val="9.9508390412374453E-3"/>
                  <c:y val="-3.137476058735901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B8A-45E1-B4AF-8105ABAD2702}"/>
                </c:ext>
              </c:extLst>
            </c:dLbl>
            <c:dLbl>
              <c:idx val="8"/>
              <c:layout>
                <c:manualLayout>
                  <c:x val="5.9847705644917324E-3"/>
                  <c:y val="-2.962680263223029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B8A-45E1-B4AF-8105ABAD2702}"/>
                </c:ext>
              </c:extLst>
            </c:dLbl>
            <c:dLbl>
              <c:idx val="9"/>
              <c:layout>
                <c:manualLayout>
                  <c:x val="5.7849641827300447E-3"/>
                  <c:y val="-2.1747788283221353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B8A-45E1-B4AF-8105ABAD2702}"/>
                </c:ext>
              </c:extLst>
            </c:dLbl>
            <c:dLbl>
              <c:idx val="10"/>
              <c:layout>
                <c:manualLayout>
                  <c:x val="1.2171966429553057E-2"/>
                  <c:y val="-3.9791325009541113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B8A-45E1-B4AF-8105ABAD2702}"/>
                </c:ext>
              </c:extLst>
            </c:dLbl>
            <c:spPr>
              <a:noFill/>
              <a:ln w="3168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život i tijelo</c:v>
                </c:pt>
                <c:pt idx="1">
                  <c:v>osobne slobode</c:v>
                </c:pt>
                <c:pt idx="2">
                  <c:v>spolne slobode</c:v>
                </c:pt>
                <c:pt idx="3">
                  <c:v>okoliš</c:v>
                </c:pt>
                <c:pt idx="4">
                  <c:v>opća sigurnost</c:v>
                </c:pt>
                <c:pt idx="5">
                  <c:v>imovina</c:v>
                </c:pt>
                <c:pt idx="6">
                  <c:v>krivotv.</c:v>
                </c:pt>
                <c:pt idx="7">
                  <c:v>pravosuđe</c:v>
                </c:pt>
                <c:pt idx="8">
                  <c:v>jav. red</c:v>
                </c:pt>
                <c:pt idx="9">
                  <c:v>privat.</c:v>
                </c:pt>
                <c:pt idx="10">
                  <c:v>zdravlje ljudi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>
                  <c:v>65</c:v>
                </c:pt>
                <c:pt idx="1">
                  <c:v>158</c:v>
                </c:pt>
                <c:pt idx="2">
                  <c:v>7</c:v>
                </c:pt>
                <c:pt idx="3">
                  <c:v>10</c:v>
                </c:pt>
                <c:pt idx="4">
                  <c:v>34</c:v>
                </c:pt>
                <c:pt idx="5">
                  <c:v>615</c:v>
                </c:pt>
                <c:pt idx="6">
                  <c:v>106</c:v>
                </c:pt>
                <c:pt idx="7">
                  <c:v>8</c:v>
                </c:pt>
                <c:pt idx="8">
                  <c:v>40</c:v>
                </c:pt>
                <c:pt idx="9">
                  <c:v>12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B-1B8A-45E1-B4AF-8105ABAD2702}"/>
            </c:ext>
          </c:extLst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2023.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ln w="1584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4384909651246355E-2"/>
                  <c:y val="-2.7639315355850787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B8A-45E1-B4AF-8105ABAD2702}"/>
                </c:ext>
              </c:extLst>
            </c:dLbl>
            <c:dLbl>
              <c:idx val="1"/>
              <c:layout>
                <c:manualLayout>
                  <c:x val="1.4808933248506581E-2"/>
                  <c:y val="-2.6306204967622291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B8A-45E1-B4AF-8105ABAD2702}"/>
                </c:ext>
              </c:extLst>
            </c:dLbl>
            <c:dLbl>
              <c:idx val="2"/>
              <c:layout>
                <c:manualLayout>
                  <c:x val="1.6163792747312635E-2"/>
                  <c:y val="-2.8260420150184002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1B8A-45E1-B4AF-8105ABAD2702}"/>
                </c:ext>
              </c:extLst>
            </c:dLbl>
            <c:dLbl>
              <c:idx val="3"/>
              <c:layout>
                <c:manualLayout>
                  <c:x val="1.3672695425138975E-2"/>
                  <c:y val="-2.3564284194205455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B8A-45E1-B4AF-8105ABAD2702}"/>
                </c:ext>
              </c:extLst>
            </c:dLbl>
            <c:dLbl>
              <c:idx val="4"/>
              <c:layout>
                <c:manualLayout>
                  <c:x val="1.5958556072411124E-2"/>
                  <c:y val="-2.2436992673213217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1B8A-45E1-B4AF-8105ABAD2702}"/>
                </c:ext>
              </c:extLst>
            </c:dLbl>
            <c:dLbl>
              <c:idx val="5"/>
              <c:layout>
                <c:manualLayout>
                  <c:x val="1.6733729375118772E-2"/>
                  <c:y val="-2.6549113793208283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1B8A-45E1-B4AF-8105ABAD2702}"/>
                </c:ext>
              </c:extLst>
            </c:dLbl>
            <c:dLbl>
              <c:idx val="6"/>
              <c:layout>
                <c:manualLayout>
                  <c:x val="9.9779596705186022E-3"/>
                  <c:y val="-3.1621893947499181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1B8A-45E1-B4AF-8105ABAD2702}"/>
                </c:ext>
              </c:extLst>
            </c:dLbl>
            <c:dLbl>
              <c:idx val="7"/>
              <c:layout>
                <c:manualLayout>
                  <c:x val="1.7696127438424712E-2"/>
                  <c:y val="-1.9841303620831179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1B8A-45E1-B4AF-8105ABAD2702}"/>
                </c:ext>
              </c:extLst>
            </c:dLbl>
            <c:dLbl>
              <c:idx val="8"/>
              <c:layout>
                <c:manualLayout>
                  <c:x val="1.5556014574778362E-2"/>
                  <c:y val="-2.2893928799440647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1B8A-45E1-B4AF-8105ABAD2702}"/>
                </c:ext>
              </c:extLst>
            </c:dLbl>
            <c:dLbl>
              <c:idx val="9"/>
              <c:layout>
                <c:manualLayout>
                  <c:x val="1.8193024927497761E-2"/>
                  <c:y val="-2.1571154956981729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1B8A-45E1-B4AF-8105ABAD2702}"/>
                </c:ext>
              </c:extLst>
            </c:dLbl>
            <c:dLbl>
              <c:idx val="10"/>
              <c:layout>
                <c:manualLayout>
                  <c:x val="2.1005903350994407E-2"/>
                  <c:y val="-2.5159164980670258E-2"/>
                </c:manualLayout>
              </c:layout>
              <c:spPr>
                <a:noFill/>
                <a:ln w="3168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1B8A-45E1-B4AF-8105ABAD2702}"/>
                </c:ext>
              </c:extLst>
            </c:dLbl>
            <c:spPr>
              <a:noFill/>
              <a:ln w="3168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život i tijelo</c:v>
                </c:pt>
                <c:pt idx="1">
                  <c:v>osobne slobode</c:v>
                </c:pt>
                <c:pt idx="2">
                  <c:v>spolne slobode</c:v>
                </c:pt>
                <c:pt idx="3">
                  <c:v>okoliš</c:v>
                </c:pt>
                <c:pt idx="4">
                  <c:v>opća sigurnost</c:v>
                </c:pt>
                <c:pt idx="5">
                  <c:v>imovina</c:v>
                </c:pt>
                <c:pt idx="6">
                  <c:v>krivotv.</c:v>
                </c:pt>
                <c:pt idx="7">
                  <c:v>pravosuđe</c:v>
                </c:pt>
                <c:pt idx="8">
                  <c:v>jav. red</c:v>
                </c:pt>
                <c:pt idx="9">
                  <c:v>privat.</c:v>
                </c:pt>
                <c:pt idx="10">
                  <c:v>zdravlje ljudi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76</c:v>
                </c:pt>
                <c:pt idx="1">
                  <c:v>212</c:v>
                </c:pt>
                <c:pt idx="2">
                  <c:v>3</c:v>
                </c:pt>
                <c:pt idx="3">
                  <c:v>4</c:v>
                </c:pt>
                <c:pt idx="4">
                  <c:v>18</c:v>
                </c:pt>
                <c:pt idx="5">
                  <c:v>620</c:v>
                </c:pt>
                <c:pt idx="6">
                  <c:v>88</c:v>
                </c:pt>
                <c:pt idx="7">
                  <c:v>3</c:v>
                </c:pt>
                <c:pt idx="8">
                  <c:v>11</c:v>
                </c:pt>
                <c:pt idx="9">
                  <c:v>10</c:v>
                </c:pt>
                <c:pt idx="10">
                  <c:v>2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17-1B8A-45E1-B4AF-8105ABAD270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20"/>
        <c:gapDepth val="0"/>
        <c:shape val="box"/>
        <c:axId val="523412456"/>
        <c:axId val="523412848"/>
        <c:axId val="0"/>
      </c:bar3DChart>
      <c:catAx>
        <c:axId val="523412456"/>
        <c:scaling>
          <c:orientation val="minMax"/>
        </c:scaling>
        <c:delete val="0"/>
        <c:axPos val="b"/>
        <c:numFmt formatCode="0.0%" sourceLinked="0"/>
        <c:majorTickMark val="out"/>
        <c:minorTickMark val="none"/>
        <c:tickLblPos val="nextTo"/>
        <c:spPr>
          <a:ln w="3961">
            <a:solidFill>
              <a:srgbClr val="000000"/>
            </a:solidFill>
            <a:prstDash val="solid"/>
          </a:ln>
        </c:spPr>
        <c:txPr>
          <a:bodyPr rot="0" vert="horz" anchor="ctr" anchorCtr="0"/>
          <a:lstStyle/>
          <a:p>
            <a:pPr>
              <a:defRPr sz="600" b="0" i="0" u="none" strike="noStrike" baseline="0">
                <a:ln>
                  <a:noFill/>
                </a:ln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523412848"/>
        <c:crosses val="autoZero"/>
        <c:auto val="1"/>
        <c:lblAlgn val="ctr"/>
        <c:lblOffset val="200"/>
        <c:tickLblSkip val="1"/>
        <c:tickMarkSkip val="1"/>
        <c:noMultiLvlLbl val="0"/>
      </c:catAx>
      <c:valAx>
        <c:axId val="523412848"/>
        <c:scaling>
          <c:orientation val="minMax"/>
          <c:max val="800"/>
        </c:scaling>
        <c:delete val="0"/>
        <c:axPos val="l"/>
        <c:majorGridlines>
          <c:spPr>
            <a:ln w="15845">
              <a:solidFill>
                <a:srgbClr val="FFFFFF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96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523412456"/>
        <c:crosses val="autoZero"/>
        <c:crossBetween val="between"/>
      </c:valAx>
      <c:spPr>
        <a:noFill/>
        <a:ln w="31689">
          <a:noFill/>
        </a:ln>
      </c:spPr>
    </c:plotArea>
    <c:legend>
      <c:legendPos val="b"/>
      <c:layout>
        <c:manualLayout>
          <c:xMode val="edge"/>
          <c:yMode val="edge"/>
          <c:x val="0.43333333333333335"/>
          <c:y val="0.93540669856459324"/>
          <c:w val="0.22229263577100078"/>
          <c:h val="5.7416267942583733E-2"/>
        </c:manualLayout>
      </c:layout>
      <c:overlay val="0"/>
      <c:spPr>
        <a:noFill/>
        <a:ln w="3961">
          <a:noFill/>
          <a:prstDash val="solid"/>
        </a:ln>
      </c:spPr>
      <c:txPr>
        <a:bodyPr/>
        <a:lstStyle/>
        <a:p>
          <a:pPr>
            <a:defRPr sz="917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r-Latn-R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84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r-Latn-R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5"/>
      <c:hPercent val="39"/>
      <c:rotY val="40"/>
      <c:depthPercent val="110"/>
      <c:rAngAx val="1"/>
    </c:view3D>
    <c:floor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FFFFFF"/>
          </a:solidFill>
          <a:prstDash val="solid"/>
        </a:ln>
      </c:spPr>
    </c:sideWall>
    <c:backWall>
      <c:thickness val="0"/>
      <c:spPr>
        <a:noFill/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05"/>
          <c:y val="2.8571428571428571E-2"/>
          <c:w val="0.9358974358974359"/>
          <c:h val="0.779999999999999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prijavljeno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 w="15857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9.0160788724938795E-3"/>
                  <c:y val="0.18225022751553033"/>
                </c:manualLayout>
              </c:layout>
              <c:spPr>
                <a:solidFill>
                  <a:srgbClr val="FFFFFF"/>
                </a:solidFill>
                <a:ln w="3964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4A5-4E8B-AFC7-FBB651FA54B4}"/>
                </c:ext>
              </c:extLst>
            </c:dLbl>
            <c:dLbl>
              <c:idx val="1"/>
              <c:layout>
                <c:manualLayout>
                  <c:x val="1.1156034794293224E-2"/>
                  <c:y val="0.17411585019762432"/>
                </c:manualLayout>
              </c:layout>
              <c:spPr>
                <a:solidFill>
                  <a:srgbClr val="FFFFFF"/>
                </a:solidFill>
                <a:ln w="3964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4A5-4E8B-AFC7-FBB651FA54B4}"/>
                </c:ext>
              </c:extLst>
            </c:dLbl>
            <c:dLbl>
              <c:idx val="2"/>
              <c:layout>
                <c:manualLayout>
                  <c:x val="1.2477222869765769E-2"/>
                  <c:y val="0.21102893674987871"/>
                </c:manualLayout>
              </c:layout>
              <c:spPr>
                <a:solidFill>
                  <a:srgbClr val="FFFFFF"/>
                </a:solidFill>
                <a:ln w="3964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4A5-4E8B-AFC7-FBB651FA54B4}"/>
                </c:ext>
              </c:extLst>
            </c:dLbl>
            <c:dLbl>
              <c:idx val="3"/>
              <c:layout>
                <c:manualLayout>
                  <c:x val="1.2160887977238062E-2"/>
                  <c:y val="0.22636172990938941"/>
                </c:manualLayout>
              </c:layout>
              <c:spPr>
                <a:solidFill>
                  <a:srgbClr val="FFFFFF"/>
                </a:solidFill>
                <a:ln w="3964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4A5-4E8B-AFC7-FBB651FA54B4}"/>
                </c:ext>
              </c:extLst>
            </c:dLbl>
            <c:dLbl>
              <c:idx val="4"/>
              <c:layout>
                <c:manualLayout>
                  <c:x val="1.3837547738659417E-2"/>
                  <c:y val="0.14311441574390357"/>
                </c:manualLayout>
              </c:layout>
              <c:spPr>
                <a:solidFill>
                  <a:srgbClr val="FFFFFF"/>
                </a:solidFill>
                <a:ln w="3964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4A5-4E8B-AFC7-FBB651FA54B4}"/>
                </c:ext>
              </c:extLst>
            </c:dLbl>
            <c:dLbl>
              <c:idx val="5"/>
              <c:layout>
                <c:manualLayout>
                  <c:x val="1.2702309270164759E-2"/>
                  <c:y val="0.15347050211688362"/>
                </c:manualLayout>
              </c:layout>
              <c:spPr>
                <a:solidFill>
                  <a:srgbClr val="FFFFFF"/>
                </a:solidFill>
                <a:ln w="3964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4A5-4E8B-AFC7-FBB651FA54B4}"/>
                </c:ext>
              </c:extLst>
            </c:dLbl>
            <c:dLbl>
              <c:idx val="6"/>
              <c:layout>
                <c:manualLayout>
                  <c:x val="1.2741513928406008E-2"/>
                  <c:y val="0.16304316859889997"/>
                </c:manualLayout>
              </c:layout>
              <c:spPr>
                <a:solidFill>
                  <a:srgbClr val="FFFFFF"/>
                </a:solidFill>
                <a:ln w="3964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4A5-4E8B-AFC7-FBB651FA54B4}"/>
                </c:ext>
              </c:extLst>
            </c:dLbl>
            <c:spPr>
              <a:noFill/>
              <a:ln w="31713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2024.</c:v>
                </c:pt>
                <c:pt idx="1">
                  <c:v>2023.</c:v>
                </c:pt>
                <c:pt idx="2">
                  <c:v>2022.</c:v>
                </c:pt>
                <c:pt idx="3">
                  <c:v>2021.</c:v>
                </c:pt>
                <c:pt idx="4">
                  <c:v>2020.</c:v>
                </c:pt>
                <c:pt idx="5">
                  <c:v>2019.</c:v>
                </c:pt>
                <c:pt idx="6">
                  <c:v>2018.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229</c:v>
                </c:pt>
                <c:pt idx="1">
                  <c:v>243</c:v>
                </c:pt>
                <c:pt idx="2">
                  <c:v>255</c:v>
                </c:pt>
                <c:pt idx="3">
                  <c:v>238</c:v>
                </c:pt>
                <c:pt idx="4">
                  <c:v>308</c:v>
                </c:pt>
                <c:pt idx="5">
                  <c:v>376</c:v>
                </c:pt>
                <c:pt idx="6">
                  <c:v>268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D4A5-4E8B-AFC7-FBB651FA54B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razriješeno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ln w="15857">
              <a:solidFill>
                <a:schemeClr val="tx2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9730880109091031E-2"/>
                  <c:y val="-4.524169307674715E-2"/>
                </c:manualLayout>
              </c:layout>
              <c:spPr>
                <a:noFill/>
                <a:ln w="31713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4A5-4E8B-AFC7-FBB651FA54B4}"/>
                </c:ext>
              </c:extLst>
            </c:dLbl>
            <c:dLbl>
              <c:idx val="1"/>
              <c:layout>
                <c:manualLayout>
                  <c:x val="2.1953650024516103E-2"/>
                  <c:y val="-5.2000288954706542E-2"/>
                </c:manualLayout>
              </c:layout>
              <c:spPr>
                <a:noFill/>
                <a:ln w="31713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4A5-4E8B-AFC7-FBB651FA54B4}"/>
                </c:ext>
              </c:extLst>
            </c:dLbl>
            <c:dLbl>
              <c:idx val="2"/>
              <c:layout>
                <c:manualLayout>
                  <c:x val="2.024836744082904E-2"/>
                  <c:y val="-4.0297971052373642E-2"/>
                </c:manualLayout>
              </c:layout>
              <c:spPr>
                <a:noFill/>
                <a:ln w="31713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4A5-4E8B-AFC7-FBB651FA54B4}"/>
                </c:ext>
              </c:extLst>
            </c:dLbl>
            <c:dLbl>
              <c:idx val="3"/>
              <c:layout>
                <c:manualLayout>
                  <c:x val="2.8442180021615027E-2"/>
                  <c:y val="-4.8715028740673461E-2"/>
                </c:manualLayout>
              </c:layout>
              <c:spPr>
                <a:noFill/>
                <a:ln w="31713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4A5-4E8B-AFC7-FBB651FA54B4}"/>
                </c:ext>
              </c:extLst>
            </c:dLbl>
            <c:dLbl>
              <c:idx val="4"/>
              <c:layout>
                <c:manualLayout>
                  <c:x val="2.7199265532984906E-2"/>
                  <c:y val="-3.745802416899735E-2"/>
                </c:manualLayout>
              </c:layout>
              <c:spPr>
                <a:noFill/>
                <a:ln w="31713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4A5-4E8B-AFC7-FBB651FA54B4}"/>
                </c:ext>
              </c:extLst>
            </c:dLbl>
            <c:dLbl>
              <c:idx val="5"/>
              <c:layout>
                <c:manualLayout>
                  <c:x val="2.9802504890508619E-2"/>
                  <c:y val="-5.3343567145849979E-2"/>
                </c:manualLayout>
              </c:layout>
              <c:spPr>
                <a:noFill/>
                <a:ln w="31713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4A5-4E8B-AFC7-FBB651FA54B4}"/>
                </c:ext>
              </c:extLst>
            </c:dLbl>
            <c:dLbl>
              <c:idx val="6"/>
              <c:layout>
                <c:manualLayout>
                  <c:x val="3.3687795530083608E-2"/>
                  <c:y val="-3.6773356312112315E-2"/>
                </c:manualLayout>
              </c:layout>
              <c:spPr>
                <a:noFill/>
                <a:ln w="31713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D4A5-4E8B-AFC7-FBB651FA54B4}"/>
                </c:ext>
              </c:extLst>
            </c:dLbl>
            <c:spPr>
              <a:noFill/>
              <a:ln w="31713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2024.</c:v>
                </c:pt>
                <c:pt idx="1">
                  <c:v>2023.</c:v>
                </c:pt>
                <c:pt idx="2">
                  <c:v>2022.</c:v>
                </c:pt>
                <c:pt idx="3">
                  <c:v>2021.</c:v>
                </c:pt>
                <c:pt idx="4">
                  <c:v>2020.</c:v>
                </c:pt>
                <c:pt idx="5">
                  <c:v>2019.</c:v>
                </c:pt>
                <c:pt idx="6">
                  <c:v>2018.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  <c:pt idx="0">
                  <c:v>84</c:v>
                </c:pt>
                <c:pt idx="1">
                  <c:v>107</c:v>
                </c:pt>
                <c:pt idx="2">
                  <c:v>90</c:v>
                </c:pt>
                <c:pt idx="3">
                  <c:v>98</c:v>
                </c:pt>
                <c:pt idx="4">
                  <c:v>136</c:v>
                </c:pt>
                <c:pt idx="5">
                  <c:v>132</c:v>
                </c:pt>
                <c:pt idx="6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D4A5-4E8B-AFC7-FBB651FA54B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30"/>
        <c:gapDepth val="0"/>
        <c:shape val="cylinder"/>
        <c:axId val="524069872"/>
        <c:axId val="524070264"/>
        <c:axId val="0"/>
      </c:bar3DChart>
      <c:catAx>
        <c:axId val="524069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96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5240702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24070264"/>
        <c:scaling>
          <c:orientation val="minMax"/>
        </c:scaling>
        <c:delete val="0"/>
        <c:axPos val="l"/>
        <c:majorGridlines>
          <c:spPr>
            <a:ln w="15857">
              <a:solidFill>
                <a:srgbClr val="FFFFFF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96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524069872"/>
        <c:crosses val="autoZero"/>
        <c:crossBetween val="between"/>
      </c:valAx>
      <c:spPr>
        <a:noFill/>
        <a:ln w="31713">
          <a:noFill/>
        </a:ln>
      </c:spPr>
    </c:plotArea>
    <c:legend>
      <c:legendPos val="b"/>
      <c:layout>
        <c:manualLayout>
          <c:xMode val="edge"/>
          <c:yMode val="edge"/>
          <c:x val="0.39871794871794874"/>
          <c:y val="0.92285714285714293"/>
          <c:w val="0.29079947727122346"/>
          <c:h val="6.8571428571428575E-2"/>
        </c:manualLayout>
      </c:layout>
      <c:overlay val="0"/>
      <c:spPr>
        <a:noFill/>
        <a:ln w="3964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r-Latn-R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498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r-Latn-R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hr-HR"/>
              <a:t>Prometne nesreće</a:t>
            </a:r>
          </a:p>
        </c:rich>
      </c:tx>
      <c:layout>
        <c:manualLayout>
          <c:xMode val="edge"/>
          <c:yMode val="edge"/>
          <c:x val="0.40746529939571507"/>
          <c:y val="3.3426091624910524E-2"/>
        </c:manualLayout>
      </c:layout>
      <c:overlay val="0"/>
      <c:spPr>
        <a:noFill/>
        <a:ln w="25400">
          <a:noFill/>
        </a:ln>
      </c:spPr>
    </c:title>
    <c:autoTitleDeleted val="0"/>
    <c:view3D>
      <c:rotX val="25"/>
      <c:hPercent val="44"/>
      <c:rotY val="30"/>
      <c:depthPercent val="100"/>
      <c:rAngAx val="1"/>
    </c:view3D>
    <c:floor>
      <c:thickness val="0"/>
      <c:spPr>
        <a:noFill/>
        <a:ln w="9525">
          <a:noFill/>
        </a:ln>
      </c:spPr>
    </c:floor>
    <c:sideWall>
      <c:thickness val="0"/>
      <c:spPr>
        <a:noFill/>
        <a:ln w="12700">
          <a:solidFill>
            <a:srgbClr val="FFFFFF"/>
          </a:solidFill>
          <a:prstDash val="solid"/>
        </a:ln>
      </c:spPr>
    </c:sideWall>
    <c:backWall>
      <c:thickness val="0"/>
      <c:spPr>
        <a:noFill/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9766756298870875E-2"/>
          <c:y val="0.11699164345403899"/>
          <c:w val="0.92690583606647003"/>
          <c:h val="0.7019498607242339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'ukupno PN'!$A$3</c:f>
              <c:strCache>
                <c:ptCount val="1"/>
                <c:pt idx="0">
                  <c:v>2024.</c:v>
                </c:pt>
              </c:strCache>
            </c:strRef>
          </c:tx>
          <c:spPr>
            <a:solidFill>
              <a:srgbClr val="5B9BD5">
                <a:lumMod val="40000"/>
                <a:lumOff val="60000"/>
              </a:srgb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E2A4-475E-8637-E0F2469E65F7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E2A4-475E-8637-E0F2469E65F7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E2A4-475E-8637-E0F2469E65F7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E2A4-475E-8637-E0F2469E65F7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E2A4-475E-8637-E0F2469E65F7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E2A4-475E-8637-E0F2469E65F7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E2A4-475E-8637-E0F2469E65F7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E2A4-475E-8637-E0F2469E65F7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E2A4-475E-8637-E0F2469E65F7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E2A4-475E-8637-E0F2469E65F7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E2A4-475E-8637-E0F2469E65F7}"/>
              </c:ext>
            </c:extLst>
          </c:dPt>
          <c:dPt>
            <c:idx val="1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E2A4-475E-8637-E0F2469E65F7}"/>
              </c:ext>
            </c:extLst>
          </c:dPt>
          <c:dLbls>
            <c:dLbl>
              <c:idx val="0"/>
              <c:layout>
                <c:manualLayout>
                  <c:x val="3.9555732886026266E-3"/>
                  <c:y val="-1.431698878549272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2A4-475E-8637-E0F2469E65F7}"/>
                </c:ext>
              </c:extLst>
            </c:dLbl>
            <c:dLbl>
              <c:idx val="1"/>
              <c:layout>
                <c:manualLayout>
                  <c:x val="2.5755441376446352E-3"/>
                  <c:y val="-6.5318539727988543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2A4-475E-8637-E0F2469E65F7}"/>
                </c:ext>
              </c:extLst>
            </c:dLbl>
            <c:dLbl>
              <c:idx val="2"/>
              <c:layout>
                <c:manualLayout>
                  <c:x val="2.7668981915006229E-3"/>
                  <c:y val="-1.298586256263414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2A4-475E-8637-E0F2469E65F7}"/>
                </c:ext>
              </c:extLst>
            </c:dLbl>
            <c:dLbl>
              <c:idx val="3"/>
              <c:layout>
                <c:manualLayout>
                  <c:x val="1.9161462107826354E-3"/>
                  <c:y val="-1.388988308279646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2A4-475E-8637-E0F2469E65F7}"/>
                </c:ext>
              </c:extLst>
            </c:dLbl>
            <c:dLbl>
              <c:idx val="4"/>
              <c:layout>
                <c:manualLayout>
                  <c:x val="-1.532135266959262E-3"/>
                  <c:y val="-8.161238367931211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2A4-475E-8637-E0F2469E65F7}"/>
                </c:ext>
              </c:extLst>
            </c:dLbl>
            <c:dLbl>
              <c:idx val="5"/>
              <c:layout>
                <c:manualLayout>
                  <c:x val="3.8059099903101565E-3"/>
                  <c:y val="-1.155243378668575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2A4-475E-8637-E0F2469E65F7}"/>
                </c:ext>
              </c:extLst>
            </c:dLbl>
            <c:dLbl>
              <c:idx val="6"/>
              <c:layout>
                <c:manualLayout>
                  <c:x val="-4.4504881564054752E-3"/>
                  <c:y val="-9.9827010260081124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2A4-475E-8637-E0F2469E65F7}"/>
                </c:ext>
              </c:extLst>
            </c:dLbl>
            <c:dLbl>
              <c:idx val="7"/>
              <c:layout>
                <c:manualLayout>
                  <c:x val="-5.8305173073634666E-3"/>
                  <c:y val="-1.102392030541636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2A4-475E-8637-E0F2469E65F7}"/>
                </c:ext>
              </c:extLst>
            </c:dLbl>
            <c:dLbl>
              <c:idx val="8"/>
              <c:layout>
                <c:manualLayout>
                  <c:x val="3.3378661173041062E-3"/>
                  <c:y val="-7.1587926509186356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2A4-475E-8637-E0F2469E65F7}"/>
                </c:ext>
              </c:extLst>
            </c:dLbl>
            <c:dLbl>
              <c:idx val="9"/>
              <c:layout>
                <c:manualLayout>
                  <c:x val="2.9839832585559691E-3"/>
                  <c:y val="-1.277648532569792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2A4-475E-8637-E0F2469E65F7}"/>
                </c:ext>
              </c:extLst>
            </c:dLbl>
            <c:dLbl>
              <c:idx val="10"/>
              <c:layout>
                <c:manualLayout>
                  <c:x val="6.4816096540155858E-5"/>
                  <c:y val="-1.877833452636602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2A4-475E-8637-E0F2469E65F7}"/>
                </c:ext>
              </c:extLst>
            </c:dLbl>
            <c:dLbl>
              <c:idx val="11"/>
              <c:layout>
                <c:manualLayout>
                  <c:x val="-4.314016073740524E-4"/>
                  <c:y val="-1.989590789787640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2A4-475E-8637-E0F2469E65F7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'ukupno PN'!$B$2:$M$2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'ukupno PN'!$B$3:$M$3</c:f>
              <c:numCache>
                <c:formatCode>General</c:formatCode>
                <c:ptCount val="12"/>
                <c:pt idx="0">
                  <c:v>96</c:v>
                </c:pt>
                <c:pt idx="1">
                  <c:v>89</c:v>
                </c:pt>
                <c:pt idx="2">
                  <c:v>111</c:v>
                </c:pt>
                <c:pt idx="3">
                  <c:v>105</c:v>
                </c:pt>
                <c:pt idx="4">
                  <c:v>103</c:v>
                </c:pt>
                <c:pt idx="5">
                  <c:v>97</c:v>
                </c:pt>
                <c:pt idx="6">
                  <c:v>99</c:v>
                </c:pt>
                <c:pt idx="7">
                  <c:v>109</c:v>
                </c:pt>
                <c:pt idx="8">
                  <c:v>98</c:v>
                </c:pt>
                <c:pt idx="9">
                  <c:v>120</c:v>
                </c:pt>
                <c:pt idx="10">
                  <c:v>109</c:v>
                </c:pt>
                <c:pt idx="11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E2A4-475E-8637-E0F2469E65F7}"/>
            </c:ext>
          </c:extLst>
        </c:ser>
        <c:ser>
          <c:idx val="1"/>
          <c:order val="1"/>
          <c:tx>
            <c:strRef>
              <c:f>'ukupno PN'!$A$4</c:f>
              <c:strCache>
                <c:ptCount val="1"/>
                <c:pt idx="0">
                  <c:v>2023.</c:v>
                </c:pt>
              </c:strCache>
            </c:strRef>
          </c:tx>
          <c:spPr>
            <a:solidFill>
              <a:srgbClr val="ED7D31">
                <a:lumMod val="40000"/>
                <a:lumOff val="60000"/>
              </a:srgb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8.7399131985440807E-3"/>
                  <c:y val="-1.632158196134574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2A4-475E-8637-E0F2469E65F7}"/>
                </c:ext>
              </c:extLst>
            </c:dLbl>
            <c:dLbl>
              <c:idx val="1"/>
              <c:layout>
                <c:manualLayout>
                  <c:x val="7.9052838147041348E-3"/>
                  <c:y val="-8.1400620376998328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2A4-475E-8637-E0F2469E65F7}"/>
                </c:ext>
              </c:extLst>
            </c:dLbl>
            <c:dLbl>
              <c:idx val="2"/>
              <c:layout>
                <c:manualLayout>
                  <c:x val="9.6356130251040225E-3"/>
                  <c:y val="-9.0232044858029117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2A4-475E-8637-E0F2469E65F7}"/>
                </c:ext>
              </c:extLst>
            </c:dLbl>
            <c:dLbl>
              <c:idx val="3"/>
              <c:layout>
                <c:manualLayout>
                  <c:x val="7.7427550098119842E-3"/>
                  <c:y val="-1.271265807683130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E2A4-475E-8637-E0F2469E65F7}"/>
                </c:ext>
              </c:extLst>
            </c:dLbl>
            <c:dLbl>
              <c:idx val="4"/>
              <c:layout>
                <c:manualLayout>
                  <c:x val="6.3788484557320713E-3"/>
                  <c:y val="-1.354002624671916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2A4-475E-8637-E0F2469E65F7}"/>
                </c:ext>
              </c:extLst>
            </c:dLbl>
            <c:dLbl>
              <c:idx val="5"/>
              <c:layout>
                <c:manualLayout>
                  <c:x val="9.6484785317037022E-3"/>
                  <c:y val="-1.082736816988785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E2A4-475E-8637-E0F2469E65F7}"/>
                </c:ext>
              </c:extLst>
            </c:dLbl>
            <c:dLbl>
              <c:idx val="6"/>
              <c:layout>
                <c:manualLayout>
                  <c:x val="6.0417396119176936E-3"/>
                  <c:y val="-1.56558697208303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E2A4-475E-8637-E0F2469E65F7}"/>
                </c:ext>
              </c:extLst>
            </c:dLbl>
            <c:dLbl>
              <c:idx val="7"/>
              <c:layout>
                <c:manualLayout>
                  <c:x val="9.8241985522233705E-3"/>
                  <c:y val="-1.816839656406589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E2A4-475E-8637-E0F2469E65F7}"/>
                </c:ext>
              </c:extLst>
            </c:dLbl>
            <c:dLbl>
              <c:idx val="8"/>
              <c:layout>
                <c:manualLayout>
                  <c:x val="5.556921723977884E-3"/>
                  <c:y val="-1.26741827726079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E2A4-475E-8637-E0F2469E65F7}"/>
                </c:ext>
              </c:extLst>
            </c:dLbl>
            <c:dLbl>
              <c:idx val="9"/>
              <c:layout>
                <c:manualLayout>
                  <c:x val="8.8267146544634342E-3"/>
                  <c:y val="-1.202189214984490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E2A4-475E-8637-E0F2469E65F7}"/>
                </c:ext>
              </c:extLst>
            </c:dLbl>
            <c:dLbl>
              <c:idx val="10"/>
              <c:layout>
                <c:manualLayout>
                  <c:x val="1.2625296191647192E-2"/>
                  <c:y val="-1.682921737055595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E2A4-475E-8637-E0F2469E65F7}"/>
                </c:ext>
              </c:extLst>
            </c:dLbl>
            <c:dLbl>
              <c:idx val="11"/>
              <c:layout>
                <c:manualLayout>
                  <c:x val="1.1277512234445359E-2"/>
                  <c:y val="-1.094667143879742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E2A4-475E-8637-E0F2469E65F7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'ukupno PN'!$B$2:$M$2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'ukupno PN'!$B$4:$M$4</c:f>
              <c:numCache>
                <c:formatCode>General</c:formatCode>
                <c:ptCount val="12"/>
                <c:pt idx="0">
                  <c:v>87</c:v>
                </c:pt>
                <c:pt idx="1">
                  <c:v>76</c:v>
                </c:pt>
                <c:pt idx="2">
                  <c:v>96</c:v>
                </c:pt>
                <c:pt idx="3">
                  <c:v>102</c:v>
                </c:pt>
                <c:pt idx="4">
                  <c:v>122</c:v>
                </c:pt>
                <c:pt idx="5">
                  <c:v>99</c:v>
                </c:pt>
                <c:pt idx="6">
                  <c:v>108</c:v>
                </c:pt>
                <c:pt idx="7">
                  <c:v>108</c:v>
                </c:pt>
                <c:pt idx="8">
                  <c:v>89</c:v>
                </c:pt>
                <c:pt idx="9">
                  <c:v>120</c:v>
                </c:pt>
                <c:pt idx="10">
                  <c:v>92</c:v>
                </c:pt>
                <c:pt idx="11">
                  <c:v>109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E2A4-475E-8637-E0F2469E65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74852560"/>
        <c:axId val="1"/>
        <c:axId val="0"/>
      </c:bar3DChart>
      <c:catAx>
        <c:axId val="374852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in val="4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374852560"/>
        <c:crosses val="autoZero"/>
        <c:crossBetween val="between"/>
        <c:majorUnit val="20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41990697674418603"/>
          <c:y val="0.91643462180863755"/>
          <c:w val="0.15707631894850355"/>
          <c:h val="6.4066750178954912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4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r-Latn-RS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hr-HR" sz="1050"/>
              <a:t>Prometne nesreće s nastradalima</a:t>
            </a:r>
          </a:p>
        </c:rich>
      </c:tx>
      <c:layout>
        <c:manualLayout>
          <c:xMode val="edge"/>
          <c:yMode val="edge"/>
          <c:x val="0.36235993648942033"/>
          <c:y val="3.147684408301421E-2"/>
        </c:manualLayout>
      </c:layout>
      <c:overlay val="0"/>
      <c:spPr>
        <a:noFill/>
        <a:ln w="25400">
          <a:noFill/>
        </a:ln>
      </c:spPr>
    </c:title>
    <c:autoTitleDeleted val="0"/>
    <c:view3D>
      <c:rotX val="25"/>
      <c:hPercent val="45"/>
      <c:rotY val="30"/>
      <c:depthPercent val="100"/>
      <c:rAngAx val="1"/>
    </c:view3D>
    <c:floor>
      <c:thickness val="0"/>
      <c:spPr>
        <a:noFill/>
        <a:ln w="9525">
          <a:noFill/>
        </a:ln>
      </c:spPr>
    </c:floor>
    <c:sideWall>
      <c:thickness val="0"/>
      <c:spPr>
        <a:noFill/>
        <a:ln w="12700">
          <a:solidFill>
            <a:srgbClr val="FFFFFF"/>
          </a:solidFill>
          <a:prstDash val="solid"/>
        </a:ln>
      </c:spPr>
    </c:sideWall>
    <c:backWall>
      <c:thickness val="0"/>
      <c:spPr>
        <a:noFill/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3.651687897543162E-2"/>
          <c:y val="0.12832929782082325"/>
          <c:w val="0.95786582543247556"/>
          <c:h val="0.711864406779661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'PN s nastradalim'!$A$3</c:f>
              <c:strCache>
                <c:ptCount val="1"/>
                <c:pt idx="0">
                  <c:v>2024.</c:v>
                </c:pt>
              </c:strCache>
            </c:strRef>
          </c:tx>
          <c:spPr>
            <a:solidFill>
              <a:srgbClr val="5B9BD5">
                <a:lumMod val="40000"/>
                <a:lumOff val="60000"/>
              </a:srgb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1.5380430387378047E-4"/>
                  <c:y val="-1.171083244224101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882-458B-9F77-6308D7188F4F}"/>
                </c:ext>
              </c:extLst>
            </c:dLbl>
            <c:dLbl>
              <c:idx val="1"/>
              <c:layout>
                <c:manualLayout>
                  <c:x val="1.0995667852718284E-3"/>
                  <c:y val="-1.359856836077308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882-458B-9F77-6308D7188F4F}"/>
                </c:ext>
              </c:extLst>
            </c:dLbl>
            <c:dLbl>
              <c:idx val="2"/>
              <c:layout>
                <c:manualLayout>
                  <c:x val="3.8667153274261935E-3"/>
                  <c:y val="-1.495633500357909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882-458B-9F77-6308D7188F4F}"/>
                </c:ext>
              </c:extLst>
            </c:dLbl>
            <c:dLbl>
              <c:idx val="3"/>
              <c:layout>
                <c:manualLayout>
                  <c:x val="4.9071307675802663E-4"/>
                  <c:y val="-1.386743020758782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882-458B-9F77-6308D7188F4F}"/>
                </c:ext>
              </c:extLst>
            </c:dLbl>
            <c:dLbl>
              <c:idx val="4"/>
              <c:layout>
                <c:manualLayout>
                  <c:x val="3.4171651045309605E-3"/>
                  <c:y val="-8.1675017895490344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882-458B-9F77-6308D7188F4F}"/>
                </c:ext>
              </c:extLst>
            </c:dLbl>
            <c:dLbl>
              <c:idx val="5"/>
              <c:layout>
                <c:manualLayout>
                  <c:x val="2.9124300638890726E-3"/>
                  <c:y val="-1.284520916366935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882-458B-9F77-6308D7188F4F}"/>
                </c:ext>
              </c:extLst>
            </c:dLbl>
            <c:dLbl>
              <c:idx val="6"/>
              <c:layout>
                <c:manualLayout>
                  <c:x val="3.0770043554837023E-3"/>
                  <c:y val="-1.017236936292061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882-458B-9F77-6308D7188F4F}"/>
                </c:ext>
              </c:extLst>
            </c:dLbl>
            <c:dLbl>
              <c:idx val="7"/>
              <c:layout>
                <c:manualLayout>
                  <c:x val="3.4203077556481912E-3"/>
                  <c:y val="-1.360940993486925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882-458B-9F77-6308D7188F4F}"/>
                </c:ext>
              </c:extLst>
            </c:dLbl>
            <c:dLbl>
              <c:idx val="8"/>
              <c:layout>
                <c:manualLayout>
                  <c:x val="3.6507201305719136E-3"/>
                  <c:y val="-1.161103010271864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882-458B-9F77-6308D7188F4F}"/>
                </c:ext>
              </c:extLst>
            </c:dLbl>
            <c:dLbl>
              <c:idx val="9"/>
              <c:layout>
                <c:manualLayout>
                  <c:x val="-3.946123982517344E-4"/>
                  <c:y val="-1.248876163206878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882-458B-9F77-6308D7188F4F}"/>
                </c:ext>
              </c:extLst>
            </c:dLbl>
            <c:dLbl>
              <c:idx val="10"/>
              <c:layout>
                <c:manualLayout>
                  <c:x val="2.2597175353080865E-3"/>
                  <c:y val="-1.634840089433265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882-458B-9F77-6308D7188F4F}"/>
                </c:ext>
              </c:extLst>
            </c:dLbl>
            <c:dLbl>
              <c:idx val="11"/>
              <c:layout>
                <c:manualLayout>
                  <c:x val="3.0002132086430371E-3"/>
                  <c:y val="-1.124137260620200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882-458B-9F77-6308D7188F4F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'PN s nastradalim'!$B$2:$M$2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'PN s nastradalim'!$B$3:$M$3</c:f>
              <c:numCache>
                <c:formatCode>General</c:formatCode>
                <c:ptCount val="12"/>
                <c:pt idx="0">
                  <c:v>20</c:v>
                </c:pt>
                <c:pt idx="1">
                  <c:v>25</c:v>
                </c:pt>
                <c:pt idx="2">
                  <c:v>37</c:v>
                </c:pt>
                <c:pt idx="3">
                  <c:v>38</c:v>
                </c:pt>
                <c:pt idx="4">
                  <c:v>40</c:v>
                </c:pt>
                <c:pt idx="5">
                  <c:v>31</c:v>
                </c:pt>
                <c:pt idx="6">
                  <c:v>37</c:v>
                </c:pt>
                <c:pt idx="7">
                  <c:v>33</c:v>
                </c:pt>
                <c:pt idx="8">
                  <c:v>32</c:v>
                </c:pt>
                <c:pt idx="9">
                  <c:v>34</c:v>
                </c:pt>
                <c:pt idx="10">
                  <c:v>33</c:v>
                </c:pt>
                <c:pt idx="11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2882-458B-9F77-6308D7188F4F}"/>
            </c:ext>
          </c:extLst>
        </c:ser>
        <c:ser>
          <c:idx val="1"/>
          <c:order val="1"/>
          <c:tx>
            <c:strRef>
              <c:f>'PN s nastradalim'!$A$4</c:f>
              <c:strCache>
                <c:ptCount val="1"/>
                <c:pt idx="0">
                  <c:v>2023.</c:v>
                </c:pt>
              </c:strCache>
            </c:strRef>
          </c:tx>
          <c:spPr>
            <a:solidFill>
              <a:srgbClr val="ED7D31">
                <a:lumMod val="40000"/>
                <a:lumOff val="60000"/>
              </a:srgb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7.1182278685752512E-3"/>
                  <c:y val="-1.58107643951912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882-458B-9F77-6308D7188F4F}"/>
                </c:ext>
              </c:extLst>
            </c:dLbl>
            <c:dLbl>
              <c:idx val="1"/>
              <c:layout>
                <c:manualLayout>
                  <c:x val="7.8272568870067366E-3"/>
                  <c:y val="-1.236745406824140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2882-458B-9F77-6308D7188F4F}"/>
                </c:ext>
              </c:extLst>
            </c:dLbl>
            <c:dLbl>
              <c:idx val="2"/>
              <c:layout>
                <c:manualLayout>
                  <c:x val="8.5361388649948175E-3"/>
                  <c:y val="-5.888078804964194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882-458B-9F77-6308D7188F4F}"/>
                </c:ext>
              </c:extLst>
            </c:dLbl>
            <c:dLbl>
              <c:idx val="3"/>
              <c:layout>
                <c:manualLayout>
                  <c:x val="7.8404905269194285E-3"/>
                  <c:y val="-1.18059686983571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882-458B-9F77-6308D7188F4F}"/>
                </c:ext>
              </c:extLst>
            </c:dLbl>
            <c:dLbl>
              <c:idx val="4"/>
              <c:layout>
                <c:manualLayout>
                  <c:x val="6.6821059132314347E-3"/>
                  <c:y val="-1.39559962412105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2882-458B-9F77-6308D7188F4F}"/>
                </c:ext>
              </c:extLst>
            </c:dLbl>
            <c:dLbl>
              <c:idx val="5"/>
              <c:layout>
                <c:manualLayout>
                  <c:x val="4.5822213399796296E-3"/>
                  <c:y val="-1.431943229318557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2882-458B-9F77-6308D7188F4F}"/>
                </c:ext>
              </c:extLst>
            </c:dLbl>
            <c:dLbl>
              <c:idx val="6"/>
              <c:layout>
                <c:manualLayout>
                  <c:x val="7.6372806340383919E-3"/>
                  <c:y val="-1.775626194873788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2882-458B-9F77-6308D7188F4F}"/>
                </c:ext>
              </c:extLst>
            </c:dLbl>
            <c:dLbl>
              <c:idx val="7"/>
              <c:layout>
                <c:manualLayout>
                  <c:x val="7.8834263364138315E-3"/>
                  <c:y val="-1.58561290949742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2882-458B-9F77-6308D7188F4F}"/>
                </c:ext>
              </c:extLst>
            </c:dLbl>
            <c:dLbl>
              <c:idx val="8"/>
              <c:layout>
                <c:manualLayout>
                  <c:x val="9.0396053434497158E-3"/>
                  <c:y val="-1.781588412559541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2882-458B-9F77-6308D7188F4F}"/>
                </c:ext>
              </c:extLst>
            </c:dLbl>
            <c:dLbl>
              <c:idx val="9"/>
              <c:layout>
                <c:manualLayout>
                  <c:x val="9.3013373328333961E-3"/>
                  <c:y val="-1.663536502381646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2882-458B-9F77-6308D7188F4F}"/>
                </c:ext>
              </c:extLst>
            </c:dLbl>
            <c:dLbl>
              <c:idx val="10"/>
              <c:layout>
                <c:manualLayout>
                  <c:x val="8.6058360352014827E-3"/>
                  <c:y val="-1.406253847898642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2882-458B-9F77-6308D7188F4F}"/>
                </c:ext>
              </c:extLst>
            </c:dLbl>
            <c:dLbl>
              <c:idx val="11"/>
              <c:layout>
                <c:manualLayout>
                  <c:x val="1.2586809001815949E-2"/>
                  <c:y val="-1.215566572696931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2882-458B-9F77-6308D7188F4F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'PN s nastradalim'!$B$2:$M$2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'PN s nastradalim'!$B$4:$M$4</c:f>
              <c:numCache>
                <c:formatCode>General</c:formatCode>
                <c:ptCount val="12"/>
                <c:pt idx="0">
                  <c:v>25</c:v>
                </c:pt>
                <c:pt idx="1">
                  <c:v>16</c:v>
                </c:pt>
                <c:pt idx="2">
                  <c:v>34</c:v>
                </c:pt>
                <c:pt idx="3">
                  <c:v>24</c:v>
                </c:pt>
                <c:pt idx="4">
                  <c:v>46</c:v>
                </c:pt>
                <c:pt idx="5">
                  <c:v>25</c:v>
                </c:pt>
                <c:pt idx="6">
                  <c:v>37</c:v>
                </c:pt>
                <c:pt idx="7">
                  <c:v>41</c:v>
                </c:pt>
                <c:pt idx="8">
                  <c:v>40</c:v>
                </c:pt>
                <c:pt idx="9">
                  <c:v>38</c:v>
                </c:pt>
                <c:pt idx="10">
                  <c:v>30</c:v>
                </c:pt>
                <c:pt idx="11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2882-458B-9F77-6308D7188F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73964736"/>
        <c:axId val="1"/>
        <c:axId val="0"/>
      </c:bar3DChart>
      <c:catAx>
        <c:axId val="37396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in val="1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373964736"/>
        <c:crosses val="autoZero"/>
        <c:crossBetween val="between"/>
        <c:majorUnit val="10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42977544473607465"/>
          <c:y val="0.9273608421898083"/>
          <c:w val="0.14185412008684106"/>
          <c:h val="5.5690087919337938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5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r-Latn-RS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50" b="0">
                <a:latin typeface="Arial" panose="020B0604020202020204" pitchFamily="34" charset="0"/>
                <a:cs typeface="Arial" panose="020B0604020202020204" pitchFamily="34" charset="0"/>
              </a:defRPr>
            </a:pPr>
            <a:r>
              <a:rPr lang="hr-HR" sz="1050" b="0">
                <a:latin typeface="Arial" panose="020B0604020202020204" pitchFamily="34" charset="0"/>
                <a:cs typeface="Arial" panose="020B0604020202020204" pitchFamily="34" charset="0"/>
              </a:rPr>
              <a:t>Poginuli</a:t>
            </a:r>
            <a:r>
              <a:rPr lang="hr-HR" sz="1050" b="0" baseline="0">
                <a:latin typeface="Arial" panose="020B0604020202020204" pitchFamily="34" charset="0"/>
                <a:cs typeface="Arial" panose="020B0604020202020204" pitchFamily="34" charset="0"/>
              </a:rPr>
              <a:t> u prometnim nesrećama po godinama </a:t>
            </a:r>
            <a:endParaRPr lang="hr-HR" sz="1050" b="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7.1963428267572044E-2"/>
          <c:y val="0.15804651586181784"/>
          <c:w val="0.8974916187228974"/>
          <c:h val="0.74956042055436711"/>
        </c:manualLayout>
      </c:layout>
      <c:lineChart>
        <c:grouping val="standard"/>
        <c:varyColors val="0"/>
        <c:ser>
          <c:idx val="0"/>
          <c:order val="0"/>
          <c:marker>
            <c:symbol val="square"/>
            <c:size val="5"/>
          </c:marker>
          <c:dLbls>
            <c:dLbl>
              <c:idx val="0"/>
              <c:layout>
                <c:manualLayout>
                  <c:x val="-3.491657642021459E-2"/>
                  <c:y val="-6.051540667243184E-2"/>
                </c:manualLayout>
              </c:layout>
              <c:spPr/>
              <c:txPr>
                <a:bodyPr/>
                <a:lstStyle/>
                <a:p>
                  <a:pPr>
                    <a:defRPr sz="900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06B-440E-8A55-FAF9CBEF49FA}"/>
                </c:ext>
              </c:extLst>
            </c:dLbl>
            <c:dLbl>
              <c:idx val="1"/>
              <c:layout>
                <c:manualLayout>
                  <c:x val="-4.0458178668078278E-2"/>
                  <c:y val="-5.5965408948158935E-2"/>
                </c:manualLayout>
              </c:layout>
              <c:spPr/>
              <c:txPr>
                <a:bodyPr/>
                <a:lstStyle/>
                <a:p>
                  <a:pPr>
                    <a:defRPr sz="900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06B-440E-8A55-FAF9CBEF49FA}"/>
                </c:ext>
              </c:extLst>
            </c:dLbl>
            <c:dLbl>
              <c:idx val="2"/>
              <c:layout>
                <c:manualLayout>
                  <c:x val="-4.0470385522831581E-2"/>
                  <c:y val="-3.7362341268035136E-2"/>
                </c:manualLayout>
              </c:layout>
              <c:spPr/>
              <c:txPr>
                <a:bodyPr/>
                <a:lstStyle/>
                <a:p>
                  <a:pPr>
                    <a:defRPr sz="900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sr-Latn-R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06B-440E-8A55-FAF9CBEF49FA}"/>
                </c:ext>
              </c:extLst>
            </c:dLbl>
            <c:dLbl>
              <c:idx val="3"/>
              <c:layout>
                <c:manualLayout>
                  <c:x val="-3.4479103573591761E-2"/>
                  <c:y val="-4.20925765782167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06B-440E-8A55-FAF9CBEF49FA}"/>
                </c:ext>
              </c:extLst>
            </c:dLbl>
            <c:dLbl>
              <c:idx val="4"/>
              <c:layout>
                <c:manualLayout>
                  <c:x val="-3.7500981177356028E-2"/>
                  <c:y val="-4.24162760001821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06B-440E-8A55-FAF9CBEF49FA}"/>
                </c:ext>
              </c:extLst>
            </c:dLbl>
            <c:dLbl>
              <c:idx val="5"/>
              <c:layout>
                <c:manualLayout>
                  <c:x val="-4.583142290722806E-2"/>
                  <c:y val="-6.5537663283419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06B-440E-8A55-FAF9CBEF49FA}"/>
                </c:ext>
              </c:extLst>
            </c:dLbl>
            <c:dLbl>
              <c:idx val="6"/>
              <c:layout>
                <c:manualLayout>
                  <c:x val="-3.7681364758120922E-2"/>
                  <c:y val="-6.52139638614537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06B-440E-8A55-FAF9CBEF49FA}"/>
                </c:ext>
              </c:extLst>
            </c:dLbl>
            <c:dLbl>
              <c:idx val="7"/>
              <c:layout>
                <c:manualLayout>
                  <c:x val="-3.7681364758120922E-2"/>
                  <c:y val="-6.05896864048063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06B-440E-8A55-FAF9CBEF49FA}"/>
                </c:ext>
              </c:extLst>
            </c:dLbl>
            <c:dLbl>
              <c:idx val="8"/>
              <c:layout>
                <c:manualLayout>
                  <c:x val="-2.6574109118291514E-2"/>
                  <c:y val="-5.59654089481589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06B-440E-8A55-FAF9CBEF49FA}"/>
                </c:ext>
              </c:extLst>
            </c:dLbl>
            <c:dLbl>
              <c:idx val="9"/>
              <c:layout>
                <c:manualLayout>
                  <c:x val="-3.4905002328749553E-2"/>
                  <c:y val="-6.05896864048063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06B-440E-8A55-FAF9CBEF49FA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sr-Latn-R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'poginuli 10 g (2)'!$B$2:$K$2</c:f>
              <c:strCache>
                <c:ptCount val="10"/>
                <c:pt idx="0">
                  <c:v>2024.</c:v>
                </c:pt>
                <c:pt idx="1">
                  <c:v>2023.</c:v>
                </c:pt>
                <c:pt idx="2">
                  <c:v>2022.</c:v>
                </c:pt>
                <c:pt idx="3">
                  <c:v>2021.</c:v>
                </c:pt>
                <c:pt idx="4">
                  <c:v>2020.</c:v>
                </c:pt>
                <c:pt idx="5">
                  <c:v>2019.</c:v>
                </c:pt>
                <c:pt idx="6">
                  <c:v>2018.</c:v>
                </c:pt>
                <c:pt idx="7">
                  <c:v>2017.</c:v>
                </c:pt>
                <c:pt idx="8">
                  <c:v>2016.</c:v>
                </c:pt>
                <c:pt idx="9">
                  <c:v>2015.</c:v>
                </c:pt>
              </c:strCache>
            </c:strRef>
          </c:cat>
          <c:val>
            <c:numRef>
              <c:f>'poginuli 10 g (2)'!$B$3:$K$3</c:f>
              <c:numCache>
                <c:formatCode>General</c:formatCode>
                <c:ptCount val="10"/>
                <c:pt idx="0">
                  <c:v>11</c:v>
                </c:pt>
                <c:pt idx="1">
                  <c:v>9</c:v>
                </c:pt>
                <c:pt idx="2">
                  <c:v>9</c:v>
                </c:pt>
                <c:pt idx="3">
                  <c:v>23</c:v>
                </c:pt>
                <c:pt idx="4">
                  <c:v>7</c:v>
                </c:pt>
                <c:pt idx="5">
                  <c:v>13</c:v>
                </c:pt>
                <c:pt idx="6">
                  <c:v>10</c:v>
                </c:pt>
                <c:pt idx="7">
                  <c:v>19</c:v>
                </c:pt>
                <c:pt idx="8">
                  <c:v>15</c:v>
                </c:pt>
                <c:pt idx="9">
                  <c:v>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F06B-440E-8A55-FAF9CBEF49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90141352"/>
        <c:axId val="1"/>
      </c:lineChart>
      <c:catAx>
        <c:axId val="390141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sr-Latn-R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9014135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0.78855</cdr:x>
      <cdr:y>0.0744</cdr:y>
    </cdr:from>
    <cdr:to>
      <cdr:x>0.94118</cdr:x>
      <cdr:y>0.36012</cdr:y>
    </cdr:to>
    <cdr:sp macro="" textlink="">
      <cdr:nvSpPr>
        <cdr:cNvPr id="2" name="TekstniOkvir 1"/>
        <cdr:cNvSpPr txBox="1"/>
      </cdr:nvSpPr>
      <cdr:spPr>
        <a:xfrm xmlns:a="http://schemas.openxmlformats.org/drawingml/2006/main">
          <a:off x="4724400" y="23812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hr-HR"/>
        </a:p>
      </cdr:txBody>
    </cdr:sp>
  </cdr:relSizeAnchor>
</c:userShape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46BF2-365D-4085-A83B-97CDE2377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14</Pages>
  <Words>2300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15380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Burazer Marijana</dc:creator>
  <cp:keywords/>
  <dc:description/>
  <cp:lastModifiedBy>Perković Valentina</cp:lastModifiedBy>
  <cp:revision>57</cp:revision>
  <cp:lastPrinted>2024-01-23T07:05:00Z</cp:lastPrinted>
  <dcterms:created xsi:type="dcterms:W3CDTF">2023-01-03T12:18:00Z</dcterms:created>
  <dcterms:modified xsi:type="dcterms:W3CDTF">2025-01-21T10:48:00Z</dcterms:modified>
</cp:coreProperties>
</file>